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alias w:val="Název akce - propíše se do zápatí"/>
        <w:tag w:val="Název akce"/>
        <w:id w:val="1889687308"/>
        <w:placeholder>
          <w:docPart w:val="347270ED21264EDE82F68938302A35BF"/>
        </w:placeholder>
        <w:text w:multiLine="1"/>
      </w:sdtPr>
      <w:sdtEndPr/>
      <w:sdtContent>
        <w:p w14:paraId="64C20FEE" w14:textId="724CD128" w:rsidR="008F4AEA" w:rsidRPr="0017695A" w:rsidRDefault="003F76C5" w:rsidP="008F4AEA">
          <w:pPr>
            <w:pStyle w:val="Titul2"/>
          </w:pPr>
          <w:r w:rsidRPr="003F76C5">
            <w:t>Optimalizace trati Praha Smíchov (mimo) – Černošice (mimo)</w:t>
          </w:r>
          <w:r w:rsidR="003F0449">
            <w:br/>
          </w:r>
          <w:r w:rsidRPr="003F76C5">
            <w:t xml:space="preserve">- Přeložení cyklostezky A11 lávka přes </w:t>
          </w:r>
          <w:r w:rsidR="003F0449">
            <w:t>nám</w:t>
          </w:r>
          <w:r w:rsidR="001935CF">
            <w:t>ěstí</w:t>
          </w:r>
          <w:r w:rsidR="003F0449">
            <w:t xml:space="preserve"> Osvoboditelů</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A9226E" w:rsidRDefault="00C96E7C" w:rsidP="00C732F0">
      <w:pPr>
        <w:pStyle w:val="Bezmezer"/>
        <w:jc w:val="both"/>
        <w:rPr>
          <w:b/>
          <w:sz w:val="18"/>
          <w:szCs w:val="18"/>
        </w:rPr>
      </w:pPr>
      <w:r w:rsidRPr="00A9226E">
        <w:rPr>
          <w:b/>
          <w:sz w:val="18"/>
          <w:szCs w:val="18"/>
        </w:rPr>
        <w:t>Správa</w:t>
      </w:r>
      <w:r w:rsidR="008842C9" w:rsidRPr="00A9226E">
        <w:rPr>
          <w:b/>
          <w:sz w:val="18"/>
          <w:szCs w:val="18"/>
        </w:rPr>
        <w:t xml:space="preserve"> železnic</w:t>
      </w:r>
      <w:r w:rsidRPr="00A9226E">
        <w:rPr>
          <w:b/>
          <w:sz w:val="18"/>
          <w:szCs w:val="18"/>
        </w:rPr>
        <w:t>, státní organizace</w:t>
      </w:r>
    </w:p>
    <w:p w14:paraId="3305271D" w14:textId="77777777" w:rsidR="00C96E7C" w:rsidRPr="00A9226E" w:rsidRDefault="00C96E7C" w:rsidP="00C732F0">
      <w:pPr>
        <w:pStyle w:val="Bezmezer"/>
        <w:jc w:val="both"/>
        <w:rPr>
          <w:sz w:val="18"/>
          <w:szCs w:val="18"/>
        </w:rPr>
      </w:pPr>
      <w:r w:rsidRPr="00A9226E">
        <w:rPr>
          <w:sz w:val="18"/>
          <w:szCs w:val="18"/>
        </w:rPr>
        <w:t xml:space="preserve">se sídlem: Dlážděná 1003/7, 110 00 Praha 1 - Nové Město </w:t>
      </w:r>
    </w:p>
    <w:p w14:paraId="67BA64DD" w14:textId="77777777" w:rsidR="00C96E7C" w:rsidRPr="00BA29ED" w:rsidRDefault="00C96E7C" w:rsidP="00C732F0">
      <w:pPr>
        <w:pStyle w:val="Bezmezer"/>
        <w:jc w:val="both"/>
        <w:rPr>
          <w:sz w:val="18"/>
          <w:szCs w:val="18"/>
        </w:rPr>
      </w:pPr>
      <w:r w:rsidRPr="00A9226E">
        <w:rPr>
          <w:sz w:val="18"/>
          <w:szCs w:val="18"/>
        </w:rPr>
        <w:t xml:space="preserve">IČO: </w:t>
      </w:r>
      <w:r w:rsidRPr="00BA29ED">
        <w:rPr>
          <w:sz w:val="18"/>
          <w:szCs w:val="18"/>
        </w:rPr>
        <w:t>70994234 DIČ: CZ70994234</w:t>
      </w:r>
    </w:p>
    <w:p w14:paraId="74BC709D" w14:textId="77777777" w:rsidR="00C96E7C" w:rsidRPr="00BA29ED" w:rsidRDefault="00C96E7C" w:rsidP="00C732F0">
      <w:pPr>
        <w:pStyle w:val="Bezmezer"/>
        <w:jc w:val="both"/>
        <w:rPr>
          <w:sz w:val="18"/>
          <w:szCs w:val="18"/>
        </w:rPr>
      </w:pPr>
      <w:r w:rsidRPr="00BA29ED">
        <w:rPr>
          <w:sz w:val="18"/>
          <w:szCs w:val="18"/>
        </w:rPr>
        <w:t>zapsaná</w:t>
      </w:r>
      <w:r w:rsidR="00582C15" w:rsidRPr="00BA29ED">
        <w:rPr>
          <w:sz w:val="18"/>
          <w:szCs w:val="18"/>
        </w:rPr>
        <w:t xml:space="preserve"> v </w:t>
      </w:r>
      <w:r w:rsidRPr="00BA29ED">
        <w:rPr>
          <w:sz w:val="18"/>
          <w:szCs w:val="18"/>
        </w:rPr>
        <w:t>obchodním rejstříku vedeném Městským soudem</w:t>
      </w:r>
      <w:r w:rsidR="00582C15" w:rsidRPr="00BA29ED">
        <w:rPr>
          <w:sz w:val="18"/>
          <w:szCs w:val="18"/>
        </w:rPr>
        <w:t xml:space="preserve"> v </w:t>
      </w:r>
      <w:r w:rsidRPr="00BA29ED">
        <w:rPr>
          <w:sz w:val="18"/>
          <w:szCs w:val="18"/>
        </w:rPr>
        <w:t>Praze,</w:t>
      </w:r>
    </w:p>
    <w:p w14:paraId="7C391A50" w14:textId="4429E79B" w:rsidR="00C96E7C" w:rsidRPr="00BA29ED" w:rsidRDefault="00C96E7C" w:rsidP="00C732F0">
      <w:pPr>
        <w:pStyle w:val="Bezmezer"/>
        <w:jc w:val="both"/>
        <w:rPr>
          <w:sz w:val="18"/>
          <w:szCs w:val="18"/>
        </w:rPr>
      </w:pPr>
      <w:r w:rsidRPr="00BA29ED">
        <w:rPr>
          <w:sz w:val="18"/>
          <w:szCs w:val="18"/>
        </w:rPr>
        <w:t>spisová značka A 48384</w:t>
      </w:r>
    </w:p>
    <w:p w14:paraId="5AB9CBCA" w14:textId="72A251C0" w:rsidR="00B2550E" w:rsidRPr="00BA29ED" w:rsidRDefault="00B2550E" w:rsidP="00B2550E">
      <w:pPr>
        <w:spacing w:after="0" w:line="264" w:lineRule="auto"/>
        <w:jc w:val="both"/>
        <w:rPr>
          <w:rFonts w:asciiTheme="minorHAnsi" w:hAnsiTheme="minorHAnsi"/>
          <w:sz w:val="18"/>
          <w:szCs w:val="18"/>
        </w:rPr>
      </w:pPr>
      <w:r w:rsidRPr="00BA29ED">
        <w:rPr>
          <w:rFonts w:asciiTheme="minorHAnsi" w:hAnsiTheme="minorHAnsi"/>
          <w:sz w:val="18"/>
          <w:szCs w:val="18"/>
        </w:rPr>
        <w:t xml:space="preserve">(samostatně jako </w:t>
      </w:r>
      <w:r w:rsidRPr="00BA29ED">
        <w:rPr>
          <w:rFonts w:asciiTheme="minorHAnsi" w:hAnsiTheme="minorHAnsi"/>
          <w:b/>
          <w:sz w:val="18"/>
          <w:szCs w:val="18"/>
        </w:rPr>
        <w:t>„Objednatel č.</w:t>
      </w:r>
      <w:r w:rsidR="001A315D" w:rsidRPr="00BA29ED">
        <w:rPr>
          <w:rFonts w:asciiTheme="minorHAnsi" w:hAnsiTheme="minorHAnsi"/>
          <w:b/>
          <w:sz w:val="18"/>
          <w:szCs w:val="18"/>
        </w:rPr>
        <w:t xml:space="preserve"> </w:t>
      </w:r>
      <w:r w:rsidRPr="00BA29ED">
        <w:rPr>
          <w:rFonts w:asciiTheme="minorHAnsi" w:hAnsiTheme="minorHAnsi"/>
          <w:b/>
          <w:sz w:val="18"/>
          <w:szCs w:val="18"/>
        </w:rPr>
        <w:t>1“</w:t>
      </w:r>
      <w:r w:rsidRPr="00BA29ED">
        <w:rPr>
          <w:rFonts w:asciiTheme="minorHAnsi" w:hAnsiTheme="minorHAnsi"/>
          <w:sz w:val="18"/>
          <w:szCs w:val="18"/>
        </w:rPr>
        <w:t>)</w:t>
      </w:r>
    </w:p>
    <w:p w14:paraId="24CBD8D4" w14:textId="77777777" w:rsidR="00B2550E" w:rsidRPr="00BA29ED" w:rsidRDefault="00B2550E" w:rsidP="00B2550E">
      <w:pPr>
        <w:spacing w:after="0" w:line="264" w:lineRule="auto"/>
        <w:jc w:val="both"/>
        <w:rPr>
          <w:rFonts w:asciiTheme="minorHAnsi" w:hAnsiTheme="minorHAnsi"/>
          <w:sz w:val="18"/>
          <w:szCs w:val="18"/>
        </w:rPr>
      </w:pPr>
    </w:p>
    <w:p w14:paraId="3B4A0BB1" w14:textId="77777777" w:rsidR="00B2550E" w:rsidRPr="00BA29ED" w:rsidRDefault="00B2550E" w:rsidP="00B2550E">
      <w:pPr>
        <w:spacing w:after="0" w:line="264" w:lineRule="auto"/>
        <w:rPr>
          <w:rFonts w:asciiTheme="minorHAnsi" w:hAnsiTheme="minorHAnsi"/>
          <w:sz w:val="18"/>
          <w:szCs w:val="18"/>
        </w:rPr>
      </w:pPr>
      <w:r w:rsidRPr="00BA29ED">
        <w:rPr>
          <w:rFonts w:asciiTheme="minorHAnsi" w:hAnsiTheme="minorHAnsi"/>
          <w:sz w:val="18"/>
          <w:szCs w:val="18"/>
        </w:rPr>
        <w:t xml:space="preserve">a </w:t>
      </w:r>
    </w:p>
    <w:p w14:paraId="16A70751" w14:textId="20D07862" w:rsidR="00B2550E" w:rsidRPr="00BA29ED" w:rsidRDefault="00B2550E" w:rsidP="00C732F0">
      <w:pPr>
        <w:pStyle w:val="Bezmezer"/>
        <w:jc w:val="both"/>
      </w:pPr>
    </w:p>
    <w:p w14:paraId="5AF88EBC" w14:textId="77777777" w:rsidR="002D7CC9" w:rsidRPr="00BA29ED" w:rsidRDefault="002D7CC9" w:rsidP="002D7CC9">
      <w:pPr>
        <w:tabs>
          <w:tab w:val="left" w:pos="284"/>
          <w:tab w:val="left" w:pos="2835"/>
        </w:tabs>
        <w:spacing w:after="0" w:line="240" w:lineRule="auto"/>
        <w:rPr>
          <w:rFonts w:eastAsia="Times New Roman" w:cs="Arial"/>
          <w:b/>
          <w:sz w:val="18"/>
          <w:szCs w:val="18"/>
          <w:lang w:eastAsia="cs-CZ"/>
        </w:rPr>
      </w:pPr>
      <w:r w:rsidRPr="00BA29ED">
        <w:rPr>
          <w:rFonts w:eastAsia="Times New Roman" w:cs="Arial"/>
          <w:b/>
          <w:sz w:val="18"/>
          <w:szCs w:val="18"/>
          <w:lang w:eastAsia="cs-CZ"/>
        </w:rPr>
        <w:t>Hlavní město Praha,</w:t>
      </w:r>
    </w:p>
    <w:p w14:paraId="0C88B16B" w14:textId="77777777" w:rsidR="002D7CC9" w:rsidRPr="00BA29ED" w:rsidRDefault="002D7CC9" w:rsidP="002D7CC9">
      <w:pPr>
        <w:tabs>
          <w:tab w:val="left" w:pos="284"/>
          <w:tab w:val="left" w:pos="2835"/>
        </w:tabs>
        <w:spacing w:after="0" w:line="240" w:lineRule="auto"/>
        <w:rPr>
          <w:rFonts w:eastAsia="Times New Roman" w:cs="Arial"/>
          <w:b/>
          <w:sz w:val="18"/>
          <w:szCs w:val="18"/>
          <w:lang w:eastAsia="cs-CZ"/>
        </w:rPr>
      </w:pPr>
      <w:r w:rsidRPr="00BA29ED">
        <w:rPr>
          <w:rFonts w:eastAsia="Times New Roman" w:cs="Arial"/>
          <w:b/>
          <w:sz w:val="18"/>
          <w:szCs w:val="18"/>
          <w:lang w:eastAsia="cs-CZ"/>
        </w:rPr>
        <w:t>Magistrát hl. m. Prahy</w:t>
      </w:r>
    </w:p>
    <w:p w14:paraId="730B17A8" w14:textId="77777777" w:rsidR="002D7CC9" w:rsidRPr="00BA29ED" w:rsidRDefault="002D7CC9" w:rsidP="002D7CC9">
      <w:pPr>
        <w:tabs>
          <w:tab w:val="left" w:pos="284"/>
          <w:tab w:val="left" w:pos="2835"/>
        </w:tabs>
        <w:spacing w:after="0" w:line="240" w:lineRule="auto"/>
        <w:rPr>
          <w:rFonts w:eastAsia="Times New Roman" w:cs="Arial"/>
          <w:sz w:val="18"/>
          <w:szCs w:val="18"/>
          <w:lang w:eastAsia="cs-CZ"/>
        </w:rPr>
      </w:pPr>
      <w:r w:rsidRPr="00BA29ED">
        <w:rPr>
          <w:rFonts w:eastAsia="Times New Roman" w:cs="Arial"/>
          <w:sz w:val="18"/>
          <w:szCs w:val="18"/>
          <w:lang w:eastAsia="cs-CZ"/>
        </w:rPr>
        <w:t>IČO:  0064581</w:t>
      </w:r>
      <w:r w:rsidRPr="00BA29ED">
        <w:rPr>
          <w:rFonts w:eastAsia="Times New Roman" w:cs="Arial"/>
          <w:sz w:val="18"/>
          <w:szCs w:val="18"/>
          <w:lang w:eastAsia="cs-CZ"/>
        </w:rPr>
        <w:tab/>
      </w:r>
      <w:r w:rsidRPr="00BA29ED">
        <w:rPr>
          <w:rFonts w:eastAsia="Times New Roman" w:cs="Arial"/>
          <w:sz w:val="18"/>
          <w:szCs w:val="18"/>
          <w:lang w:eastAsia="cs-CZ"/>
        </w:rPr>
        <w:tab/>
      </w:r>
      <w:r w:rsidRPr="00BA29ED">
        <w:rPr>
          <w:rFonts w:eastAsia="Times New Roman" w:cs="Arial"/>
          <w:sz w:val="18"/>
          <w:szCs w:val="18"/>
          <w:lang w:eastAsia="cs-CZ"/>
        </w:rPr>
        <w:tab/>
      </w:r>
    </w:p>
    <w:p w14:paraId="0B97744E" w14:textId="77777777" w:rsidR="002D7CC9" w:rsidRPr="00BA29ED" w:rsidRDefault="002D7CC9" w:rsidP="002D7CC9">
      <w:pPr>
        <w:spacing w:after="0" w:line="240" w:lineRule="auto"/>
        <w:rPr>
          <w:rFonts w:eastAsia="Times New Roman" w:cs="Arial"/>
          <w:sz w:val="18"/>
          <w:szCs w:val="18"/>
          <w:lang w:eastAsia="cs-CZ"/>
        </w:rPr>
      </w:pPr>
      <w:r w:rsidRPr="00BA29ED">
        <w:rPr>
          <w:rFonts w:eastAsia="Times New Roman" w:cs="Arial"/>
          <w:sz w:val="18"/>
          <w:szCs w:val="18"/>
          <w:lang w:eastAsia="cs-CZ"/>
        </w:rPr>
        <w:t>DIČ:   CZ00064581</w:t>
      </w:r>
    </w:p>
    <w:p w14:paraId="4C5599F2" w14:textId="77777777" w:rsidR="002D7CC9" w:rsidRPr="00BA29ED" w:rsidRDefault="002D7CC9" w:rsidP="002D7CC9">
      <w:pPr>
        <w:spacing w:after="0" w:line="240" w:lineRule="auto"/>
        <w:rPr>
          <w:rFonts w:eastAsia="Times New Roman" w:cs="Arial"/>
          <w:bCs/>
          <w:sz w:val="18"/>
          <w:szCs w:val="18"/>
          <w:lang w:eastAsia="cs-CZ"/>
        </w:rPr>
      </w:pPr>
      <w:r w:rsidRPr="00BA29ED">
        <w:rPr>
          <w:rFonts w:eastAsia="Times New Roman" w:cs="Arial"/>
          <w:bCs/>
          <w:sz w:val="18"/>
          <w:szCs w:val="18"/>
          <w:lang w:eastAsia="cs-CZ"/>
        </w:rPr>
        <w:t xml:space="preserve">se sídlem Mariánské náměstí 2, Praha 1 – Staré Město </w:t>
      </w:r>
    </w:p>
    <w:p w14:paraId="0AFFA8F1" w14:textId="77777777" w:rsidR="002D7CC9" w:rsidRPr="00BA29ED" w:rsidRDefault="002D7CC9" w:rsidP="002D7CC9">
      <w:pPr>
        <w:spacing w:after="0" w:line="240" w:lineRule="auto"/>
        <w:rPr>
          <w:rFonts w:eastAsia="Times New Roman" w:cs="Arial"/>
          <w:sz w:val="18"/>
          <w:szCs w:val="18"/>
          <w:lang w:eastAsia="cs-CZ"/>
        </w:rPr>
      </w:pPr>
      <w:r w:rsidRPr="00BA29ED">
        <w:rPr>
          <w:rFonts w:eastAsia="Times New Roman" w:cs="Arial"/>
          <w:sz w:val="18"/>
          <w:szCs w:val="18"/>
          <w:lang w:eastAsia="cs-CZ"/>
        </w:rPr>
        <w:t>zastoupené Ing. Liborem Šímou, ředitelem odboru dopravy MHMP</w:t>
      </w:r>
    </w:p>
    <w:p w14:paraId="41A264EB" w14:textId="77777777" w:rsidR="002D7CC9" w:rsidRPr="00BA29ED" w:rsidRDefault="002D7CC9" w:rsidP="002D7CC9">
      <w:pPr>
        <w:spacing w:after="0" w:line="264" w:lineRule="auto"/>
        <w:jc w:val="both"/>
        <w:rPr>
          <w:rFonts w:ascii="Calibri" w:hAnsi="Calibri"/>
          <w:sz w:val="18"/>
          <w:szCs w:val="18"/>
        </w:rPr>
      </w:pPr>
      <w:r w:rsidRPr="00BA29ED">
        <w:rPr>
          <w:rFonts w:ascii="Calibri" w:hAnsi="Calibri"/>
          <w:sz w:val="18"/>
          <w:szCs w:val="18"/>
        </w:rPr>
        <w:t xml:space="preserve"> </w:t>
      </w:r>
    </w:p>
    <w:p w14:paraId="1612DBAF" w14:textId="3346E3EA" w:rsidR="00B2550E" w:rsidRPr="00BA29ED" w:rsidRDefault="00B2550E" w:rsidP="002D7CC9">
      <w:pPr>
        <w:spacing w:after="0" w:line="264" w:lineRule="auto"/>
        <w:jc w:val="both"/>
        <w:rPr>
          <w:rFonts w:asciiTheme="minorHAnsi" w:hAnsiTheme="minorHAnsi"/>
          <w:sz w:val="18"/>
          <w:szCs w:val="18"/>
        </w:rPr>
      </w:pPr>
      <w:r w:rsidRPr="00BA29ED">
        <w:rPr>
          <w:rFonts w:asciiTheme="minorHAnsi" w:hAnsiTheme="minorHAnsi"/>
          <w:sz w:val="18"/>
          <w:szCs w:val="18"/>
        </w:rPr>
        <w:t>(samostatně jako „</w:t>
      </w:r>
      <w:r w:rsidRPr="00BA29ED">
        <w:rPr>
          <w:rFonts w:asciiTheme="minorHAnsi" w:hAnsiTheme="minorHAnsi"/>
          <w:b/>
          <w:bCs/>
          <w:sz w:val="18"/>
          <w:szCs w:val="18"/>
          <w:lang w:val="x-none"/>
        </w:rPr>
        <w:t>Objednatel č. 2</w:t>
      </w:r>
      <w:r w:rsidRPr="00BA29ED">
        <w:rPr>
          <w:rFonts w:asciiTheme="minorHAnsi" w:hAnsiTheme="minorHAnsi"/>
          <w:sz w:val="18"/>
          <w:szCs w:val="18"/>
        </w:rPr>
        <w:t>“)</w:t>
      </w:r>
    </w:p>
    <w:p w14:paraId="78A705CA" w14:textId="3A960D72" w:rsidR="00B2550E" w:rsidRPr="00BA29ED" w:rsidRDefault="00B2550E" w:rsidP="00C732F0">
      <w:pPr>
        <w:pStyle w:val="Bezmezer"/>
        <w:jc w:val="both"/>
      </w:pPr>
    </w:p>
    <w:p w14:paraId="298E9A05" w14:textId="6BE0A57E" w:rsidR="00B2550E" w:rsidRDefault="00B2550E" w:rsidP="00C732F0">
      <w:pPr>
        <w:pStyle w:val="Bezmezer"/>
        <w:jc w:val="both"/>
      </w:pPr>
    </w:p>
    <w:p w14:paraId="35B362D4" w14:textId="010F6E10" w:rsidR="00C96E7C" w:rsidRDefault="00C96E7C" w:rsidP="005B7883">
      <w:pPr>
        <w:pStyle w:val="Nadpisbezsl1-2"/>
      </w:pPr>
      <w:r>
        <w:t>1.1.2.3 Název</w:t>
      </w:r>
      <w:r w:rsidR="00582C15">
        <w:t xml:space="preserve"> a </w:t>
      </w:r>
      <w:r>
        <w:t>adresa Zhotovitele</w:t>
      </w:r>
    </w:p>
    <w:p w14:paraId="3DE32AEB" w14:textId="77777777" w:rsidR="00C96E7C" w:rsidRPr="00EC528A" w:rsidRDefault="00C96E7C" w:rsidP="005B7883">
      <w:pPr>
        <w:pStyle w:val="Textbezodsazen"/>
        <w:rPr>
          <w:sz w:val="20"/>
          <w:szCs w:val="20"/>
        </w:rPr>
      </w:pPr>
      <w:r w:rsidRPr="00EC528A">
        <w:rPr>
          <w:sz w:val="20"/>
          <w:szCs w:val="20"/>
          <w:highlight w:val="yellow"/>
        </w:rPr>
        <w:t>VLOŽÍ ZHOTOVITEL</w:t>
      </w:r>
    </w:p>
    <w:p w14:paraId="4EF25349" w14:textId="4154B08E" w:rsidR="00C96E7C" w:rsidRDefault="00C96E7C" w:rsidP="005B7883">
      <w:pPr>
        <w:pStyle w:val="Nadpisbezsl1-2"/>
      </w:pPr>
      <w:r>
        <w:t>1.1.2.4 Jméno (název)</w:t>
      </w:r>
      <w:r w:rsidR="00582C15">
        <w:t xml:space="preserve"> a </w:t>
      </w:r>
      <w:r>
        <w:t>adresa Správce stavby</w:t>
      </w:r>
    </w:p>
    <w:p w14:paraId="54731BC1" w14:textId="6EE2DEDF" w:rsidR="006B0EB5" w:rsidRPr="006B0EB5" w:rsidRDefault="006B0EB5" w:rsidP="006B0EB5">
      <w:pPr>
        <w:pStyle w:val="Textbezodsazen"/>
        <w:spacing w:after="0"/>
        <w:rPr>
          <w:b/>
        </w:rPr>
      </w:pPr>
      <w:r w:rsidRPr="006B0EB5">
        <w:rPr>
          <w:b/>
        </w:rPr>
        <w:t>Ing. Vladimír Kasa</w:t>
      </w:r>
    </w:p>
    <w:p w14:paraId="5EFC96D3" w14:textId="77777777" w:rsidR="006B0EB5" w:rsidRPr="006B0EB5" w:rsidRDefault="006B0EB5" w:rsidP="006B0EB5">
      <w:pPr>
        <w:pStyle w:val="Textbezodsazen"/>
        <w:spacing w:after="0"/>
      </w:pPr>
      <w:r w:rsidRPr="006B0EB5">
        <w:t>Správa železnic, státní organizace</w:t>
      </w:r>
    </w:p>
    <w:p w14:paraId="1B330315" w14:textId="77777777" w:rsidR="006B0EB5" w:rsidRPr="006B0EB5" w:rsidRDefault="006B0EB5" w:rsidP="006B0EB5">
      <w:pPr>
        <w:pStyle w:val="Textbezodsazen"/>
        <w:spacing w:after="0"/>
      </w:pPr>
      <w:r w:rsidRPr="006B0EB5">
        <w:t>Stavební správa západ</w:t>
      </w:r>
    </w:p>
    <w:p w14:paraId="0F09FBB9" w14:textId="77777777" w:rsidR="006B0EB5" w:rsidRPr="006B0EB5" w:rsidRDefault="006B0EB5" w:rsidP="006B0EB5">
      <w:pPr>
        <w:pStyle w:val="Textbezodsazen"/>
        <w:spacing w:after="0"/>
      </w:pPr>
      <w:r w:rsidRPr="006B0EB5">
        <w:t>Ke Štvanici 656/3, 186 00 Praha 8</w:t>
      </w:r>
    </w:p>
    <w:p w14:paraId="0D0A9970" w14:textId="5E587D36" w:rsidR="006B0EB5" w:rsidRPr="006B0EB5" w:rsidRDefault="006B0EB5" w:rsidP="006B0EB5">
      <w:pPr>
        <w:pStyle w:val="Textbezodsazen"/>
        <w:spacing w:after="0"/>
      </w:pPr>
      <w:r w:rsidRPr="006B0EB5">
        <w:t>Pracoviště: Přeštická 1761/4, 301 00 Plzeň</w:t>
      </w:r>
    </w:p>
    <w:p w14:paraId="6AAD1E20" w14:textId="3F771FDF" w:rsidR="006B0EB5" w:rsidRPr="006B0EB5" w:rsidRDefault="006B0EB5" w:rsidP="006B0EB5">
      <w:pPr>
        <w:pStyle w:val="Textbezodsazen"/>
        <w:spacing w:after="0"/>
        <w:rPr>
          <w:highlight w:val="green"/>
        </w:rPr>
      </w:pPr>
      <w:r w:rsidRPr="006B0EB5">
        <w:t>mobil 720 983 234, e-mail: KasaV@spravazeleznic.cz</w:t>
      </w:r>
    </w:p>
    <w:p w14:paraId="0E69938F" w14:textId="77777777" w:rsidR="006B0EB5" w:rsidRDefault="006B0EB5" w:rsidP="006B0EB5">
      <w:pPr>
        <w:spacing w:after="0"/>
        <w:rPr>
          <w:b/>
        </w:rPr>
      </w:pPr>
    </w:p>
    <w:p w14:paraId="4B172A2A" w14:textId="178C0BE2" w:rsidR="00C96E7C" w:rsidRDefault="00C96E7C" w:rsidP="005B7883">
      <w:pPr>
        <w:pStyle w:val="Nadpisbezsl1-2"/>
      </w:pPr>
      <w:r>
        <w:lastRenderedPageBreak/>
        <w:t>1.1.3.7 Záruční doba</w:t>
      </w:r>
    </w:p>
    <w:p w14:paraId="52B95BDB" w14:textId="77777777" w:rsidR="00C96E7C" w:rsidRPr="00A9226E" w:rsidRDefault="00C96E7C" w:rsidP="00C732F0">
      <w:pPr>
        <w:pStyle w:val="Bezmezer"/>
        <w:jc w:val="both"/>
        <w:rPr>
          <w:sz w:val="18"/>
          <w:szCs w:val="18"/>
        </w:rPr>
      </w:pPr>
      <w:r w:rsidRPr="00A9226E">
        <w:rPr>
          <w:sz w:val="18"/>
          <w:szCs w:val="18"/>
        </w:rPr>
        <w:t>Záruční doba je specifikována</w:t>
      </w:r>
      <w:r w:rsidR="00582C15" w:rsidRPr="00A9226E">
        <w:rPr>
          <w:sz w:val="18"/>
          <w:szCs w:val="18"/>
        </w:rPr>
        <w:t xml:space="preserve"> v </w:t>
      </w:r>
      <w:r w:rsidRPr="00A9226E">
        <w:rPr>
          <w:sz w:val="18"/>
          <w:szCs w:val="18"/>
        </w:rPr>
        <w:t>pod-článku 11.1</w:t>
      </w:r>
      <w:r w:rsidR="00582C15" w:rsidRPr="00A9226E">
        <w:rPr>
          <w:sz w:val="18"/>
          <w:szCs w:val="18"/>
        </w:rPr>
        <w:t xml:space="preserve"> a v </w:t>
      </w:r>
      <w:r w:rsidRPr="00A9226E">
        <w:rPr>
          <w:sz w:val="18"/>
          <w:szCs w:val="18"/>
        </w:rPr>
        <w:t>Technické specifikaci.</w:t>
      </w:r>
    </w:p>
    <w:p w14:paraId="2C05CF27" w14:textId="47CD6DAF" w:rsidR="00C96E7C" w:rsidRDefault="00C96E7C" w:rsidP="005B7883">
      <w:pPr>
        <w:pStyle w:val="Nadpisbezsl1-2"/>
      </w:pPr>
      <w:r>
        <w:t>1.1.4.15 Faktura</w:t>
      </w:r>
    </w:p>
    <w:p w14:paraId="5DCC83D2" w14:textId="77777777" w:rsidR="00B2550E" w:rsidRPr="00B2550E" w:rsidRDefault="00B2550E" w:rsidP="00B2550E">
      <w:pPr>
        <w:spacing w:after="120" w:line="264" w:lineRule="auto"/>
        <w:jc w:val="both"/>
        <w:rPr>
          <w:rFonts w:asciiTheme="minorHAnsi" w:hAnsiTheme="minorHAnsi"/>
          <w:sz w:val="18"/>
          <w:szCs w:val="18"/>
        </w:rPr>
      </w:pPr>
      <w:r w:rsidRPr="00B2550E">
        <w:rPr>
          <w:rFonts w:asciiTheme="minorHAnsi" w:hAnsiTheme="minorHAnsi"/>
          <w:sz w:val="18"/>
          <w:szCs w:val="18"/>
        </w:rPr>
        <w:t xml:space="preserve">U zhotovování Díla, které je financováno z národních zdrojů, budou Faktury vystavené v souladu s Právními předpisy. </w:t>
      </w:r>
    </w:p>
    <w:p w14:paraId="6126D3FC" w14:textId="0BD777B4" w:rsidR="00B2550E" w:rsidRPr="006B0EB5" w:rsidRDefault="002D7CC9" w:rsidP="00B2550E">
      <w:pPr>
        <w:spacing w:after="120" w:line="264" w:lineRule="auto"/>
        <w:jc w:val="both"/>
        <w:rPr>
          <w:rFonts w:asciiTheme="minorHAnsi" w:hAnsiTheme="minorHAnsi"/>
          <w:color w:val="FF0000"/>
          <w:sz w:val="18"/>
          <w:szCs w:val="18"/>
        </w:rPr>
      </w:pPr>
      <w:r w:rsidRPr="006B0EB5">
        <w:rPr>
          <w:rFonts w:asciiTheme="minorHAnsi" w:hAnsiTheme="minorHAnsi"/>
          <w:sz w:val="18"/>
          <w:szCs w:val="18"/>
        </w:rPr>
        <w:t xml:space="preserve">Náklady za realizaci stavebních prací budou  hrazeny Objednatelem č.1 a Objednatelem č.2. Náklady budou hrazeny na základě samostatných a oddělených faktur vystavovaných Zhotovitelem stavby pro každého Objednatele zvlášť a to vždy v rozsahu jedné poloviny ze skutečně provedených prací </w:t>
      </w:r>
      <w:r w:rsidRPr="00CC7BCF">
        <w:rPr>
          <w:rFonts w:asciiTheme="minorHAnsi" w:hAnsiTheme="minorHAnsi"/>
          <w:sz w:val="18"/>
          <w:szCs w:val="18"/>
        </w:rPr>
        <w:t>daného měsíce.</w:t>
      </w:r>
    </w:p>
    <w:p w14:paraId="299F53AC" w14:textId="6767BA20" w:rsidR="00B2550E" w:rsidRPr="006B0EB5" w:rsidRDefault="00B2550E" w:rsidP="00B2550E">
      <w:pPr>
        <w:spacing w:after="120" w:line="264" w:lineRule="auto"/>
        <w:jc w:val="both"/>
        <w:rPr>
          <w:rFonts w:asciiTheme="minorHAnsi" w:hAnsiTheme="minorHAnsi"/>
          <w:sz w:val="18"/>
          <w:szCs w:val="18"/>
        </w:rPr>
      </w:pPr>
      <w:r w:rsidRPr="006B0EB5">
        <w:rPr>
          <w:rFonts w:asciiTheme="minorHAnsi" w:hAnsiTheme="minorHAnsi"/>
          <w:sz w:val="18"/>
          <w:szCs w:val="18"/>
        </w:rPr>
        <w:t>Faktury pro Objednatele č. 1 budou vystaveny na: Správa železnic, státní organizace, IČO: 70994234 DIČ: CZ70994234, se sídlem: Dlážděná 1003/7, 110 00 Praha 1 - Nové Město, adresa pro doručení faktury: Správa železnic, státní organizace, Centrální finanční účtárna Čechy, Náměstí Jana Pernera 217, 530 02 Pardubice</w:t>
      </w:r>
      <w:r w:rsidR="004C3C53" w:rsidRPr="006B0EB5">
        <w:rPr>
          <w:rFonts w:asciiTheme="minorHAnsi" w:hAnsiTheme="minorHAnsi"/>
          <w:sz w:val="18"/>
          <w:szCs w:val="18"/>
        </w:rPr>
        <w:t>. Podání lze učinit</w:t>
      </w:r>
      <w:r w:rsidR="00D80A4C" w:rsidRPr="006B0EB5">
        <w:rPr>
          <w:rFonts w:asciiTheme="minorHAnsi" w:hAnsiTheme="minorHAnsi"/>
          <w:sz w:val="18"/>
          <w:szCs w:val="18"/>
        </w:rPr>
        <w:t xml:space="preserve"> také pouze</w:t>
      </w:r>
      <w:r w:rsidR="00D80A4C" w:rsidRPr="006B0EB5">
        <w:rPr>
          <w:rFonts w:asciiTheme="minorHAnsi" w:hAnsiTheme="minorHAnsi"/>
          <w:szCs w:val="18"/>
        </w:rPr>
        <w:t xml:space="preserve"> </w:t>
      </w:r>
      <w:r w:rsidR="004C3C53" w:rsidRPr="006B0EB5">
        <w:rPr>
          <w:rFonts w:asciiTheme="minorHAnsi" w:hAnsiTheme="minorHAnsi"/>
          <w:sz w:val="18"/>
          <w:szCs w:val="18"/>
        </w:rPr>
        <w:t>elektronicky na adresu:</w:t>
      </w:r>
      <w:r w:rsidRPr="006B0EB5">
        <w:rPr>
          <w:rFonts w:asciiTheme="minorHAnsi" w:hAnsiTheme="minorHAnsi"/>
          <w:sz w:val="18"/>
          <w:szCs w:val="18"/>
        </w:rPr>
        <w:t xml:space="preserve"> </w:t>
      </w:r>
      <w:hyperlink r:id="rId11" w:history="1">
        <w:r w:rsidR="00AD172F" w:rsidRPr="006B0EB5">
          <w:rPr>
            <w:rStyle w:val="Hypertextovodkaz"/>
            <w:rFonts w:asciiTheme="minorHAnsi" w:hAnsiTheme="minorHAnsi"/>
            <w:noProof w:val="0"/>
            <w:color w:val="auto"/>
            <w:sz w:val="18"/>
            <w:szCs w:val="18"/>
          </w:rPr>
          <w:t>ePodatelnaCFU@spravazeleznic.cz</w:t>
        </w:r>
      </w:hyperlink>
      <w:r w:rsidR="004C3C53" w:rsidRPr="006B0EB5">
        <w:rPr>
          <w:rFonts w:asciiTheme="minorHAnsi" w:hAnsiTheme="minorHAnsi"/>
          <w:sz w:val="18"/>
          <w:szCs w:val="18"/>
        </w:rPr>
        <w:t xml:space="preserve"> nebo</w:t>
      </w:r>
      <w:r w:rsidR="00AD172F" w:rsidRPr="006B0EB5">
        <w:rPr>
          <w:rFonts w:asciiTheme="minorHAnsi" w:hAnsiTheme="minorHAnsi"/>
          <w:sz w:val="18"/>
          <w:szCs w:val="18"/>
        </w:rPr>
        <w:t xml:space="preserve"> d</w:t>
      </w:r>
      <w:r w:rsidRPr="006B0EB5">
        <w:rPr>
          <w:rFonts w:asciiTheme="minorHAnsi" w:hAnsiTheme="minorHAnsi"/>
          <w:sz w:val="18"/>
          <w:szCs w:val="18"/>
        </w:rPr>
        <w:t>atov</w:t>
      </w:r>
      <w:r w:rsidR="004C3C53" w:rsidRPr="006B0EB5">
        <w:rPr>
          <w:rFonts w:asciiTheme="minorHAnsi" w:hAnsiTheme="minorHAnsi"/>
          <w:sz w:val="18"/>
          <w:szCs w:val="18"/>
        </w:rPr>
        <w:t xml:space="preserve">ou </w:t>
      </w:r>
      <w:r w:rsidRPr="006B0EB5">
        <w:rPr>
          <w:rFonts w:asciiTheme="minorHAnsi" w:hAnsiTheme="minorHAnsi"/>
          <w:sz w:val="18"/>
          <w:szCs w:val="18"/>
        </w:rPr>
        <w:t>schránk</w:t>
      </w:r>
      <w:r w:rsidR="004C3C53" w:rsidRPr="006B0EB5">
        <w:rPr>
          <w:rFonts w:asciiTheme="minorHAnsi" w:hAnsiTheme="minorHAnsi"/>
          <w:sz w:val="18"/>
          <w:szCs w:val="18"/>
        </w:rPr>
        <w:t>ou</w:t>
      </w:r>
      <w:r w:rsidRPr="006B0EB5">
        <w:rPr>
          <w:rFonts w:asciiTheme="minorHAnsi" w:hAnsiTheme="minorHAnsi"/>
          <w:sz w:val="18"/>
          <w:szCs w:val="18"/>
        </w:rPr>
        <w:t>: uccchjm</w:t>
      </w:r>
      <w:r w:rsidR="00AD172F" w:rsidRPr="006B0EB5">
        <w:rPr>
          <w:rFonts w:asciiTheme="minorHAnsi" w:hAnsiTheme="minorHAnsi"/>
          <w:sz w:val="18"/>
          <w:szCs w:val="18"/>
        </w:rPr>
        <w:t>.</w:t>
      </w:r>
    </w:p>
    <w:p w14:paraId="36754CD0" w14:textId="419590C0" w:rsidR="00EC528A" w:rsidRPr="00D50D00" w:rsidRDefault="00B2550E" w:rsidP="00EC528A">
      <w:pPr>
        <w:spacing w:after="120" w:line="264" w:lineRule="auto"/>
        <w:jc w:val="both"/>
      </w:pPr>
      <w:r w:rsidRPr="00D50D00">
        <w:rPr>
          <w:rFonts w:asciiTheme="minorHAnsi" w:hAnsiTheme="minorHAnsi"/>
          <w:sz w:val="18"/>
          <w:szCs w:val="18"/>
        </w:rPr>
        <w:t xml:space="preserve">Faktury pro Objednatele č. 2 budou vystaveny na: </w:t>
      </w:r>
      <w:r w:rsidR="004B6BD5" w:rsidRPr="00D50D00">
        <w:rPr>
          <w:rFonts w:asciiTheme="minorHAnsi" w:hAnsiTheme="minorHAnsi"/>
          <w:sz w:val="18"/>
          <w:szCs w:val="18"/>
        </w:rPr>
        <w:t xml:space="preserve"> </w:t>
      </w:r>
      <w:r w:rsidR="00D50D00" w:rsidRPr="00D50D00">
        <w:rPr>
          <w:rFonts w:asciiTheme="minorHAnsi" w:hAnsiTheme="minorHAnsi"/>
          <w:sz w:val="18"/>
          <w:szCs w:val="18"/>
        </w:rPr>
        <w:t>Hlavní město Praha, IČO: 0064581, DIČ: CZ0064581, se sídlem: Mariánské náměstí 2/2, 110 01 Praha 1, adresa pro doručení faktury: Magistrát hl. m. Prahy, odbor dopravy, Jungmannova 35/29, 110 00 Praha 1. Podání lze učinit také pouze elektronicky datovou schránkou: 48ia97h.</w:t>
      </w:r>
    </w:p>
    <w:p w14:paraId="361FD2E6" w14:textId="42B0675A" w:rsidR="00B2550E" w:rsidRPr="00B2550E" w:rsidRDefault="00B2550E" w:rsidP="00B2550E">
      <w:pPr>
        <w:spacing w:after="120" w:line="264" w:lineRule="auto"/>
        <w:jc w:val="both"/>
        <w:rPr>
          <w:rFonts w:asciiTheme="minorHAnsi" w:hAnsiTheme="minorHAnsi"/>
          <w:sz w:val="18"/>
          <w:szCs w:val="18"/>
        </w:rPr>
      </w:pPr>
      <w:r w:rsidRPr="00B2550E">
        <w:rPr>
          <w:rFonts w:asciiTheme="minorHAnsi" w:hAnsiTheme="minorHAnsi"/>
          <w:sz w:val="18"/>
          <w:szCs w:val="18"/>
        </w:rPr>
        <w:t>Vystavené Faktury se mají za kompletní, obsahují-li kromě náležitostí stanovených Právními předpisy také následující přílohy:</w:t>
      </w:r>
    </w:p>
    <w:p w14:paraId="7DEA97CB" w14:textId="77777777" w:rsidR="00B2550E" w:rsidRPr="00B2550E" w:rsidRDefault="00B2550E" w:rsidP="000C36D6">
      <w:pPr>
        <w:numPr>
          <w:ilvl w:val="0"/>
          <w:numId w:val="6"/>
        </w:numPr>
        <w:spacing w:after="120" w:line="264" w:lineRule="auto"/>
        <w:contextualSpacing/>
        <w:jc w:val="both"/>
        <w:rPr>
          <w:rFonts w:asciiTheme="minorHAnsi" w:hAnsiTheme="minorHAnsi"/>
          <w:sz w:val="18"/>
          <w:szCs w:val="18"/>
        </w:rPr>
      </w:pPr>
      <w:r w:rsidRPr="00B2550E">
        <w:rPr>
          <w:rFonts w:asciiTheme="minorHAnsi" w:hAnsiTheme="minorHAnsi"/>
          <w:sz w:val="18"/>
          <w:szCs w:val="18"/>
        </w:rPr>
        <w:t>Soupis zjišťovacích protokolů,</w:t>
      </w:r>
    </w:p>
    <w:p w14:paraId="2BCE4993" w14:textId="77777777" w:rsidR="00B2550E" w:rsidRPr="00B2550E" w:rsidRDefault="00B2550E" w:rsidP="000C36D6">
      <w:pPr>
        <w:numPr>
          <w:ilvl w:val="0"/>
          <w:numId w:val="6"/>
        </w:numPr>
        <w:spacing w:after="120" w:line="264" w:lineRule="auto"/>
        <w:contextualSpacing/>
        <w:jc w:val="both"/>
        <w:rPr>
          <w:rFonts w:asciiTheme="minorHAnsi" w:hAnsiTheme="minorHAnsi"/>
          <w:sz w:val="18"/>
          <w:szCs w:val="18"/>
        </w:rPr>
      </w:pPr>
      <w:r w:rsidRPr="00B2550E">
        <w:rPr>
          <w:rFonts w:asciiTheme="minorHAnsi" w:hAnsiTheme="minorHAnsi"/>
          <w:sz w:val="18"/>
          <w:szCs w:val="18"/>
        </w:rPr>
        <w:t>Zjišťovací protokoly,</w:t>
      </w:r>
    </w:p>
    <w:p w14:paraId="23E94593" w14:textId="77777777" w:rsidR="00B2550E" w:rsidRPr="00B2550E" w:rsidRDefault="00B2550E" w:rsidP="000C36D6">
      <w:pPr>
        <w:numPr>
          <w:ilvl w:val="0"/>
          <w:numId w:val="6"/>
        </w:numPr>
        <w:spacing w:after="120" w:line="264" w:lineRule="auto"/>
        <w:contextualSpacing/>
        <w:jc w:val="both"/>
        <w:rPr>
          <w:rFonts w:asciiTheme="minorHAnsi" w:hAnsiTheme="minorHAnsi"/>
          <w:sz w:val="18"/>
          <w:szCs w:val="18"/>
        </w:rPr>
      </w:pPr>
      <w:r w:rsidRPr="00B2550E">
        <w:rPr>
          <w:rFonts w:asciiTheme="minorHAnsi" w:hAnsiTheme="minorHAnsi"/>
          <w:sz w:val="18"/>
          <w:szCs w:val="18"/>
        </w:rPr>
        <w:t>Správcem stavby odsouhlasený soupis provedených prací.</w:t>
      </w:r>
    </w:p>
    <w:p w14:paraId="471EE295" w14:textId="77777777" w:rsidR="00B2550E" w:rsidRPr="00B2550E" w:rsidRDefault="00B2550E" w:rsidP="00B2550E">
      <w:pPr>
        <w:spacing w:after="120" w:line="264" w:lineRule="auto"/>
        <w:jc w:val="both"/>
        <w:rPr>
          <w:rFonts w:asciiTheme="minorHAnsi" w:hAnsiTheme="minorHAnsi"/>
          <w:sz w:val="18"/>
          <w:szCs w:val="18"/>
        </w:rPr>
      </w:pPr>
    </w:p>
    <w:p w14:paraId="06E7413A" w14:textId="1989CEBD" w:rsidR="00B2550E" w:rsidRDefault="00B2550E" w:rsidP="00B2550E">
      <w:pPr>
        <w:spacing w:after="120" w:line="264" w:lineRule="auto"/>
        <w:jc w:val="both"/>
        <w:rPr>
          <w:rFonts w:asciiTheme="minorHAnsi" w:hAnsiTheme="minorHAnsi"/>
          <w:sz w:val="18"/>
          <w:szCs w:val="18"/>
        </w:rPr>
      </w:pPr>
      <w:r w:rsidRPr="00B2550E">
        <w:rPr>
          <w:rFonts w:asciiTheme="minorHAnsi" w:hAnsiTheme="minorHAnsi"/>
          <w:sz w:val="18"/>
          <w:szCs w:val="18"/>
        </w:rPr>
        <w:t>Pro vyloučení pochybností se uvádí, že Zhotovitel může za účelem splnění povinností podle tohoto odstavce 1.1.4.15 předložit Objednateli společně s Fakturou také podkladové dokumenty předkládané společně s Vyúčtováním, obsahují-li informace požadované v písm. a) až c) tohoto odstavce 1.1.4.15.</w:t>
      </w:r>
    </w:p>
    <w:p w14:paraId="01B477D4" w14:textId="7319EFB1" w:rsidR="00AD172F" w:rsidRPr="006B0EB5" w:rsidRDefault="00AD172F" w:rsidP="00AD172F">
      <w:pPr>
        <w:spacing w:after="120" w:line="264" w:lineRule="auto"/>
        <w:jc w:val="both"/>
        <w:rPr>
          <w:sz w:val="18"/>
          <w:szCs w:val="18"/>
        </w:rPr>
      </w:pPr>
      <w:r w:rsidRPr="006B0EB5">
        <w:rPr>
          <w:sz w:val="18"/>
          <w:szCs w:val="18"/>
        </w:rPr>
        <w:t>Zhotovitel</w:t>
      </w:r>
      <w:r w:rsidR="00EC528A" w:rsidRPr="006B0EB5">
        <w:rPr>
          <w:sz w:val="18"/>
          <w:szCs w:val="18"/>
        </w:rPr>
        <w:t xml:space="preserve"> předloží Vyúčtování při dokončení Stavby dle čl. 14.10 Smluvních podmínek Správci stavby</w:t>
      </w:r>
      <w:r w:rsidR="00E13F17" w:rsidRPr="006B0EB5">
        <w:rPr>
          <w:sz w:val="18"/>
          <w:szCs w:val="18"/>
        </w:rPr>
        <w:t>.</w:t>
      </w:r>
    </w:p>
    <w:p w14:paraId="76521FB1" w14:textId="7FD88695"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3F76C5"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392B4DA3" w14:textId="77777777" w:rsidR="003F76C5" w:rsidRPr="00CC7BCF" w:rsidRDefault="003F76C5" w:rsidP="003F76C5">
            <w:pPr>
              <w:pStyle w:val="Tabulka"/>
            </w:pPr>
            <w:r w:rsidRPr="00CC7BCF">
              <w:t>Sekce 1 stavební</w:t>
            </w:r>
          </w:p>
          <w:p w14:paraId="77D963AB" w14:textId="42A31651" w:rsidR="003F76C5" w:rsidRPr="00CC7BCF" w:rsidRDefault="00181A73" w:rsidP="00CC7BCF">
            <w:pPr>
              <w:pStyle w:val="Tabulka"/>
            </w:pPr>
            <w:r w:rsidRPr="00CC7BCF">
              <w:t>Z</w:t>
            </w:r>
            <w:r w:rsidR="003F76C5" w:rsidRPr="00CC7BCF">
              <w:t>ahrnuj</w:t>
            </w:r>
            <w:r w:rsidRPr="00CC7BCF">
              <w:t>e</w:t>
            </w:r>
            <w:r w:rsidR="00CC7BCF" w:rsidRPr="00CC7BCF">
              <w:t xml:space="preserve"> všechny SO,</w:t>
            </w:r>
            <w:r w:rsidR="003F76C5" w:rsidRPr="00CC7BCF">
              <w:t xml:space="preserve"> </w:t>
            </w:r>
            <w:r w:rsidR="00D230FC" w:rsidRPr="00CC7BCF">
              <w:t xml:space="preserve">kromě </w:t>
            </w:r>
            <w:r w:rsidR="00CC7BCF" w:rsidRPr="00CC7BCF">
              <w:t>prací uvedených v Sekci 2</w:t>
            </w:r>
          </w:p>
        </w:tc>
        <w:tc>
          <w:tcPr>
            <w:tcW w:w="5921" w:type="dxa"/>
            <w:tcBorders>
              <w:bottom w:val="single" w:sz="2" w:space="0" w:color="auto"/>
            </w:tcBorders>
          </w:tcPr>
          <w:p w14:paraId="14615961" w14:textId="6F7B6D07" w:rsidR="003F76C5" w:rsidRPr="00CC7BCF" w:rsidRDefault="00C60310" w:rsidP="003F76C5">
            <w:pPr>
              <w:pStyle w:val="Tabulka"/>
              <w:cnfStyle w:val="000000000000" w:firstRow="0" w:lastRow="0" w:firstColumn="0" w:lastColumn="0" w:oddVBand="0" w:evenVBand="0" w:oddHBand="0" w:evenHBand="0" w:firstRowFirstColumn="0" w:firstRowLastColumn="0" w:lastRowFirstColumn="0" w:lastRowLastColumn="0"/>
            </w:pPr>
            <w:r w:rsidRPr="00CC7BCF">
              <w:t xml:space="preserve">Doba pro uvedení do provozu </w:t>
            </w:r>
            <w:r w:rsidR="00181A73" w:rsidRPr="00CC7BCF">
              <w:t>8 měsíců od předání staveniště</w:t>
            </w:r>
          </w:p>
          <w:p w14:paraId="69D1935A" w14:textId="33824461" w:rsidR="00181A73" w:rsidRPr="00CC7BCF" w:rsidRDefault="00181A73" w:rsidP="00181A73">
            <w:pPr>
              <w:pStyle w:val="Tabulka"/>
              <w:cnfStyle w:val="000000000000" w:firstRow="0" w:lastRow="0" w:firstColumn="0" w:lastColumn="0" w:oddVBand="0" w:evenVBand="0" w:oddHBand="0" w:evenHBand="0" w:firstRowFirstColumn="0" w:firstRowLastColumn="0" w:lastRowFirstColumn="0" w:lastRowLastColumn="0"/>
              <w:rPr>
                <w:strike/>
              </w:rPr>
            </w:pPr>
          </w:p>
        </w:tc>
      </w:tr>
      <w:tr w:rsidR="003F76C5" w14:paraId="5B7F484F" w14:textId="77777777" w:rsidTr="000E59C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bottom w:val="single" w:sz="2" w:space="0" w:color="auto"/>
            </w:tcBorders>
            <w:shd w:val="clear" w:color="auto" w:fill="auto"/>
          </w:tcPr>
          <w:p w14:paraId="7E2793B3" w14:textId="77777777" w:rsidR="003F76C5" w:rsidRPr="00CC7BCF" w:rsidRDefault="003F76C5" w:rsidP="003F76C5">
            <w:pPr>
              <w:pStyle w:val="Tabulka"/>
              <w:rPr>
                <w:b w:val="0"/>
              </w:rPr>
            </w:pPr>
            <w:r w:rsidRPr="00CC7BCF">
              <w:rPr>
                <w:b w:val="0"/>
              </w:rPr>
              <w:t>Sekce 2</w:t>
            </w:r>
          </w:p>
          <w:p w14:paraId="597B7794" w14:textId="239131C9" w:rsidR="00D230FC" w:rsidRPr="00CC7BCF" w:rsidRDefault="00CC7BCF" w:rsidP="003F76C5">
            <w:pPr>
              <w:pStyle w:val="Tabulka"/>
              <w:rPr>
                <w:b w:val="0"/>
              </w:rPr>
            </w:pPr>
            <w:r w:rsidRPr="00CC7BCF">
              <w:rPr>
                <w:b w:val="0"/>
              </w:rPr>
              <w:t>Dopracování dokumentace skutečného provedení včetně geodetické dokumentace</w:t>
            </w:r>
          </w:p>
        </w:tc>
        <w:tc>
          <w:tcPr>
            <w:tcW w:w="5921" w:type="dxa"/>
            <w:tcBorders>
              <w:top w:val="single" w:sz="2" w:space="0" w:color="auto"/>
              <w:bottom w:val="single" w:sz="2" w:space="0" w:color="auto"/>
            </w:tcBorders>
            <w:shd w:val="clear" w:color="auto" w:fill="auto"/>
          </w:tcPr>
          <w:p w14:paraId="70A74141" w14:textId="0B9907C0" w:rsidR="003F76C5" w:rsidRPr="00CC7BCF" w:rsidRDefault="00D230FC" w:rsidP="00D230FC">
            <w:pPr>
              <w:pStyle w:val="Tabulka"/>
              <w:cnfStyle w:val="010000000000" w:firstRow="0" w:lastRow="1" w:firstColumn="0" w:lastColumn="0" w:oddVBand="0" w:evenVBand="0" w:oddHBand="0" w:evenHBand="0" w:firstRowFirstColumn="0" w:firstRowLastColumn="0" w:lastRowFirstColumn="0" w:lastRowLastColumn="0"/>
              <w:rPr>
                <w:b w:val="0"/>
              </w:rPr>
            </w:pPr>
            <w:r w:rsidRPr="00CC7BCF">
              <w:rPr>
                <w:b w:val="0"/>
              </w:rPr>
              <w:t>do 3 měsíců od dokončení Sekce 1 stavební</w:t>
            </w:r>
          </w:p>
        </w:tc>
      </w:tr>
    </w:tbl>
    <w:p w14:paraId="23DDFCFB" w14:textId="2557A84B"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 xml:space="preserve">elektronické formě provést </w:t>
      </w:r>
      <w:r>
        <w:lastRenderedPageBreak/>
        <w:t>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E13F17" w:rsidRDefault="00EC7081" w:rsidP="007E5B98">
      <w:pPr>
        <w:pStyle w:val="Textbezodsazen"/>
        <w:rPr>
          <w:strike/>
        </w:rPr>
      </w:pPr>
      <w:r w:rsidRPr="00E13F17">
        <w:rPr>
          <w:b/>
          <w:sz w:val="20"/>
          <w:szCs w:val="20"/>
        </w:rPr>
        <w:t xml:space="preserve">1.15 </w:t>
      </w:r>
      <w:r w:rsidR="005804B9" w:rsidRPr="00E13F17">
        <w:rPr>
          <w:b/>
        </w:rPr>
        <w:t>Sociálně a environmentálně odpovědné zadávání, inovace</w:t>
      </w:r>
    </w:p>
    <w:p w14:paraId="7D547C71" w14:textId="0A704532" w:rsidR="008B4284" w:rsidRPr="00E13F17" w:rsidRDefault="008B4284" w:rsidP="008B4284">
      <w:pPr>
        <w:pStyle w:val="Textbezodsazen"/>
      </w:pPr>
      <w:r w:rsidRPr="00E13F17">
        <w:t xml:space="preserve">Zhotovitel se zavazuje, že v průběhu plnění Díla umožní v souvislosti s prováděním prací na Díle provedení </w:t>
      </w:r>
      <w:r w:rsidR="00420C6D" w:rsidRPr="00E13F17">
        <w:t>s</w:t>
      </w:r>
      <w:r w:rsidRPr="00E13F17">
        <w:t xml:space="preserve">tudentských exkurzí na Staveništi.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4994D23B" w:rsidR="008B4284" w:rsidRPr="007E5B98"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16AFD145" w14:textId="53CFF970" w:rsidR="008B4284" w:rsidRPr="007E5B98" w:rsidRDefault="008B4284" w:rsidP="00AD62C8">
      <w:pPr>
        <w:pStyle w:val="Textbezodsazen"/>
        <w:rPr>
          <w:strike/>
          <w:highlight w:val="green"/>
        </w:rPr>
      </w:pPr>
    </w:p>
    <w:p w14:paraId="5C6CA4EB" w14:textId="511CFE92" w:rsidR="00C96E7C" w:rsidRDefault="00C96E7C" w:rsidP="005B7883">
      <w:pPr>
        <w:pStyle w:val="Nadpisbezsl1-2"/>
      </w:pPr>
      <w:r>
        <w:lastRenderedPageBreak/>
        <w:t>2.1 Právo přístupu na staveniště</w:t>
      </w:r>
    </w:p>
    <w:p w14:paraId="4EFFAE80" w14:textId="46567357" w:rsidR="00C96E7C" w:rsidRPr="00E13F17" w:rsidRDefault="00C96E7C" w:rsidP="005D168C">
      <w:pPr>
        <w:pStyle w:val="Textbezodsazen"/>
      </w:pPr>
      <w:r w:rsidRPr="00E13F17">
        <w:t>Přístup na Staveniště bude Zhotoviteli umožněn od</w:t>
      </w:r>
      <w:r w:rsidR="00AD172F" w:rsidRPr="00E13F17">
        <w:t xml:space="preserve"> předání staveniště </w:t>
      </w:r>
      <w:r w:rsidRPr="00E13F17">
        <w:t>do dne předání Dokumentů souvisejících</w:t>
      </w:r>
      <w:r w:rsidR="00582C15" w:rsidRPr="00E13F17">
        <w:t xml:space="preserve"> s </w:t>
      </w:r>
      <w:r w:rsidRPr="00E13F17">
        <w:t xml:space="preserve">předáním Díla dle pod-článku 7.9. </w:t>
      </w:r>
    </w:p>
    <w:p w14:paraId="41D64A41" w14:textId="118602F0" w:rsidR="00C96E7C" w:rsidRDefault="00C96E7C" w:rsidP="005B7883">
      <w:pPr>
        <w:pStyle w:val="Nadpisbezsl1-2"/>
      </w:pPr>
      <w:r>
        <w:t>2.3 Personál objednatele</w:t>
      </w:r>
    </w:p>
    <w:p w14:paraId="54EB6CB7" w14:textId="323D2A60"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1A78075" w14:textId="77777777" w:rsidR="001E6247" w:rsidRPr="00DA5863" w:rsidRDefault="001E6247" w:rsidP="001E6247">
      <w:pPr>
        <w:pStyle w:val="Textbezodsazen"/>
        <w:numPr>
          <w:ilvl w:val="0"/>
          <w:numId w:val="12"/>
        </w:numPr>
        <w:spacing w:after="0"/>
      </w:pPr>
      <w:r w:rsidRPr="00DA5863">
        <w:t xml:space="preserve">JUDr. Richard Cihlář </w:t>
      </w:r>
    </w:p>
    <w:p w14:paraId="31F7C8DE" w14:textId="77777777" w:rsidR="001E6247" w:rsidRPr="00DA5863" w:rsidRDefault="001E6247" w:rsidP="001E6247">
      <w:pPr>
        <w:pStyle w:val="Textbezodsazen"/>
        <w:spacing w:after="0"/>
        <w:ind w:firstLine="709"/>
      </w:pPr>
      <w:r w:rsidRPr="00DA5863">
        <w:t>Správa železnic, státní organizace</w:t>
      </w:r>
    </w:p>
    <w:p w14:paraId="09E1C79D" w14:textId="77777777" w:rsidR="001E6247" w:rsidRPr="00305235" w:rsidRDefault="001E6247" w:rsidP="001E6247">
      <w:pPr>
        <w:pStyle w:val="Textbezodsazen"/>
        <w:spacing w:after="0"/>
        <w:ind w:left="709"/>
      </w:pPr>
      <w:r w:rsidRPr="00DA5863">
        <w:t xml:space="preserve">Stavební správa </w:t>
      </w:r>
      <w:r w:rsidRPr="00305235">
        <w:t>západ</w:t>
      </w:r>
    </w:p>
    <w:p w14:paraId="35B39925" w14:textId="3624255A" w:rsidR="001E6247" w:rsidRPr="00305235" w:rsidRDefault="002718A8" w:rsidP="001E6247">
      <w:pPr>
        <w:pStyle w:val="Textbezodsazen"/>
        <w:spacing w:after="0"/>
        <w:ind w:firstLine="709"/>
      </w:pPr>
      <w:r w:rsidRPr="002718A8">
        <w:t>Budova Diamond Point, Ke Štvanici 656/3, 186 00 Praha 8 - Karlín</w:t>
      </w:r>
      <w:r w:rsidR="001E6247" w:rsidRPr="00305235">
        <w:t xml:space="preserve"> </w:t>
      </w:r>
    </w:p>
    <w:p w14:paraId="4606E261" w14:textId="77777777" w:rsidR="001E6247" w:rsidRPr="00305235" w:rsidRDefault="001E6247" w:rsidP="001E6247">
      <w:pPr>
        <w:pStyle w:val="Textbezodsazen"/>
        <w:ind w:left="720"/>
      </w:pPr>
      <w:r w:rsidRPr="00305235">
        <w:t xml:space="preserve">mobil 702 163 402, e-mail: </w:t>
      </w:r>
      <w:hyperlink r:id="rId12" w:history="1">
        <w:r w:rsidRPr="00305235">
          <w:rPr>
            <w:rStyle w:val="Hypertextovodkaz"/>
            <w:noProof w:val="0"/>
            <w:color w:val="auto"/>
            <w:u w:val="none"/>
          </w:rPr>
          <w:t>CihlarR@spravazeleznic.cz</w:t>
        </w:r>
      </w:hyperlink>
    </w:p>
    <w:p w14:paraId="1C05C713" w14:textId="1674AC82" w:rsidR="002718A8" w:rsidRDefault="00BF3A4C" w:rsidP="007F19C0">
      <w:pPr>
        <w:pStyle w:val="Textbezodsazen"/>
      </w:pPr>
      <w:r>
        <w:t>V</w:t>
      </w:r>
      <w:r w:rsidR="003E2E24">
        <w:t>e věci kontroly požití alkoholu a/nebo návykových látek</w:t>
      </w:r>
      <w:r w:rsidR="002718A8">
        <w:t>:</w:t>
      </w:r>
    </w:p>
    <w:p w14:paraId="7283340B" w14:textId="7BCF564C" w:rsidR="002718A8" w:rsidRPr="00305235" w:rsidRDefault="002718A8" w:rsidP="007F19C0">
      <w:pPr>
        <w:pStyle w:val="Textbezodsazen"/>
        <w:numPr>
          <w:ilvl w:val="0"/>
          <w:numId w:val="12"/>
        </w:numPr>
        <w:spacing w:after="0"/>
      </w:pPr>
      <w:r w:rsidRPr="00305235">
        <w:t>Ing. Martin Šesták</w:t>
      </w:r>
    </w:p>
    <w:p w14:paraId="2E70779E" w14:textId="77777777" w:rsidR="002718A8" w:rsidRPr="00305235" w:rsidRDefault="002718A8" w:rsidP="002718A8">
      <w:pPr>
        <w:pStyle w:val="Textbezodsazen"/>
        <w:spacing w:after="0"/>
        <w:ind w:firstLine="709"/>
      </w:pPr>
      <w:r w:rsidRPr="00305235">
        <w:t>Správa železnic, státní organizace</w:t>
      </w:r>
    </w:p>
    <w:p w14:paraId="2BA9B859" w14:textId="77777777" w:rsidR="002718A8" w:rsidRPr="00305235" w:rsidRDefault="002718A8" w:rsidP="002718A8">
      <w:pPr>
        <w:pStyle w:val="Textbezodsazen"/>
        <w:spacing w:after="0"/>
        <w:ind w:left="709"/>
      </w:pPr>
      <w:r w:rsidRPr="00305235">
        <w:t>Stavební správa západ</w:t>
      </w:r>
    </w:p>
    <w:p w14:paraId="291200E8" w14:textId="77777777" w:rsidR="002718A8" w:rsidRPr="00305235" w:rsidRDefault="002718A8" w:rsidP="002718A8">
      <w:pPr>
        <w:pStyle w:val="Textbezodsazen"/>
        <w:spacing w:after="0"/>
        <w:ind w:left="709"/>
      </w:pPr>
      <w:r w:rsidRPr="00305235">
        <w:t xml:space="preserve">Sušická 1105/25, 326 00 Plzeň </w:t>
      </w:r>
    </w:p>
    <w:p w14:paraId="32B97E34" w14:textId="3535C964" w:rsidR="002718A8" w:rsidRDefault="002718A8" w:rsidP="002718A8">
      <w:pPr>
        <w:pStyle w:val="Textbezodsazen"/>
        <w:ind w:firstLine="709"/>
        <w:rPr>
          <w:rStyle w:val="Hypertextovodkaz"/>
          <w:noProof w:val="0"/>
          <w:color w:val="auto"/>
          <w:u w:val="none"/>
        </w:rPr>
      </w:pPr>
      <w:r w:rsidRPr="00305235">
        <w:t xml:space="preserve">mobil 602 708 920, e-mail: </w:t>
      </w:r>
      <w:hyperlink r:id="rId13" w:history="1">
        <w:r w:rsidRPr="00305235">
          <w:rPr>
            <w:rStyle w:val="Hypertextovodkaz"/>
            <w:noProof w:val="0"/>
            <w:color w:val="auto"/>
            <w:u w:val="none"/>
          </w:rPr>
          <w:t>SestakM@spravazeleznic.cz</w:t>
        </w:r>
      </w:hyperlink>
    </w:p>
    <w:p w14:paraId="0D3BCAC9" w14:textId="77B209AD" w:rsidR="00BF3A4C" w:rsidRDefault="00BF3A4C" w:rsidP="00BF3A4C">
      <w:pPr>
        <w:pStyle w:val="Textbezodsazen"/>
        <w:spacing w:after="0"/>
      </w:pPr>
      <w:r w:rsidRPr="00F9400C">
        <w:t>Úředně oprávněný zeměměřický inženýr:</w:t>
      </w:r>
      <w:r w:rsidRPr="00DD6D21">
        <w:t xml:space="preserve">  </w:t>
      </w:r>
    </w:p>
    <w:p w14:paraId="34224E65" w14:textId="11514FF0" w:rsidR="00BF3A4C" w:rsidRDefault="00BF3A4C" w:rsidP="003F76C5">
      <w:pPr>
        <w:pStyle w:val="Textbezodsazen"/>
        <w:spacing w:after="0"/>
        <w:ind w:left="709" w:hanging="425"/>
      </w:pPr>
      <w:r w:rsidRPr="00305235">
        <w:t xml:space="preserve">- </w:t>
      </w:r>
      <w:r w:rsidRPr="00305235">
        <w:tab/>
      </w:r>
      <w:r w:rsidR="00F9400C">
        <w:t>Ing. Stanislav Nol</w:t>
      </w:r>
    </w:p>
    <w:p w14:paraId="777460CF" w14:textId="696F7AF5" w:rsidR="00F9400C" w:rsidRDefault="00F9400C" w:rsidP="00F9400C">
      <w:pPr>
        <w:pStyle w:val="Textbezodsazen"/>
        <w:spacing w:after="0"/>
        <w:ind w:left="709"/>
      </w:pPr>
      <w:r w:rsidRPr="00F9400C">
        <w:t>Správa železnic, státní organizace</w:t>
      </w:r>
    </w:p>
    <w:p w14:paraId="3BF15967" w14:textId="77777777" w:rsidR="00F9400C" w:rsidRDefault="00F9400C" w:rsidP="00F9400C">
      <w:pPr>
        <w:pStyle w:val="Textbezodsazen"/>
        <w:spacing w:after="0"/>
        <w:ind w:left="709"/>
      </w:pPr>
      <w:r>
        <w:t xml:space="preserve">Správa železniční geodézie </w:t>
      </w:r>
    </w:p>
    <w:p w14:paraId="74CCFC04" w14:textId="5E23683B" w:rsidR="00F9400C" w:rsidRDefault="00F9400C" w:rsidP="00F9400C">
      <w:pPr>
        <w:pStyle w:val="Textbezodsazen"/>
        <w:spacing w:after="0"/>
        <w:ind w:left="709"/>
      </w:pPr>
      <w:r>
        <w:t>Václavkova 169/1, 160 00 Praha 6 – Dejvice</w:t>
      </w:r>
    </w:p>
    <w:p w14:paraId="0F627BF9" w14:textId="180CFF63" w:rsidR="00F9400C" w:rsidRPr="00305235" w:rsidRDefault="00F9400C" w:rsidP="00F9400C">
      <w:pPr>
        <w:pStyle w:val="Textbezodsazen"/>
        <w:spacing w:after="0"/>
        <w:ind w:left="709"/>
      </w:pPr>
      <w:r>
        <w:t>mobil 724 961 019, e-mail: Nol@spravazeleznic.cz</w:t>
      </w:r>
    </w:p>
    <w:p w14:paraId="2FC4176E" w14:textId="4AF56793"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BF4DA8">
        <w:rPr>
          <w:highlight w:val="yellow"/>
        </w:rPr>
        <w:t>VLOŽÍ ZHOTOVITE</w:t>
      </w:r>
      <w:r w:rsidR="00071A0E" w:rsidRPr="00BF4DA8">
        <w:rPr>
          <w:highlight w:val="yellow"/>
        </w:rPr>
        <w:t>L</w:t>
      </w:r>
      <w:r w:rsidR="00071A0E" w:rsidRPr="007E5B98">
        <w:t>]</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4C8E760F" w:rsidR="00C96E7C" w:rsidRPr="00CB67FD" w:rsidRDefault="00C96E7C" w:rsidP="005B7883">
      <w:pPr>
        <w:pStyle w:val="Nadpisbezsl1-2"/>
      </w:pPr>
      <w:r w:rsidRPr="00CB67FD">
        <w:t>4.3 Zástupce zhotovitele</w:t>
      </w:r>
    </w:p>
    <w:p w14:paraId="4B1D9F52" w14:textId="5D2A7BCD" w:rsidR="00C96E7C" w:rsidRDefault="00071A0E" w:rsidP="005D168C">
      <w:pPr>
        <w:pStyle w:val="Textbezodsazen"/>
      </w:pPr>
      <w:r>
        <w:t xml:space="preserve"> [</w:t>
      </w:r>
      <w:r w:rsidRPr="00BF4DA8">
        <w:rPr>
          <w:highlight w:val="yellow"/>
        </w:rPr>
        <w:t>VLOŽÍ ZHOTOVITEL</w:t>
      </w:r>
      <w:r>
        <w:t>]</w:t>
      </w:r>
    </w:p>
    <w:p w14:paraId="6BE6C55E" w14:textId="77777777" w:rsidR="00A32420" w:rsidRPr="009F7B94" w:rsidRDefault="00A32420" w:rsidP="00A32420">
      <w:pPr>
        <w:pStyle w:val="Nadpisbezsl1-2"/>
      </w:pPr>
      <w:r w:rsidRPr="009F7B94">
        <w:t>4.4.1 Plnění podzhotoviteli</w:t>
      </w:r>
    </w:p>
    <w:p w14:paraId="0F2EA601" w14:textId="5E98E3FE" w:rsidR="00A32420" w:rsidRPr="009F7B94" w:rsidRDefault="00A32420" w:rsidP="00A32420">
      <w:pPr>
        <w:pStyle w:val="Textbezodsazen"/>
      </w:pPr>
      <w:r w:rsidRPr="009F7B94">
        <w:t>Do textu se doplňuje čtvrtá věta:</w:t>
      </w:r>
    </w:p>
    <w:p w14:paraId="0BA33BC6" w14:textId="77777777" w:rsidR="00A32420" w:rsidRPr="009F7B94" w:rsidRDefault="00A32420" w:rsidP="00A32420">
      <w:pPr>
        <w:pStyle w:val="Textbezodsazen"/>
      </w:pPr>
      <w:r w:rsidRPr="009F7B94">
        <w:t>Nepožaduje se přitom, aby Zhotovitel oznamoval Objednateli jako své podzhotovitele osoby, které budou pouze dodávat materiál a/nebo zařízení nebo poskytovat služby, jejichž součástí není provádění vlastních prací na Díle.</w:t>
      </w:r>
    </w:p>
    <w:p w14:paraId="4A75DCE3" w14:textId="77777777" w:rsidR="00857A77" w:rsidRPr="00EB6216" w:rsidRDefault="00857A77" w:rsidP="00AA7F27">
      <w:pPr>
        <w:pStyle w:val="Nadpisbezsl1-2"/>
      </w:pPr>
      <w:r w:rsidRPr="00EB6216">
        <w:lastRenderedPageBreak/>
        <w:t>4.4.2 Speciální činnosti a zařízení</w:t>
      </w:r>
    </w:p>
    <w:p w14:paraId="0F08B880" w14:textId="77777777" w:rsidR="00E91D47" w:rsidRDefault="00E91D47" w:rsidP="00E91D47">
      <w:pPr>
        <w:pStyle w:val="Textbezodsazen"/>
      </w:pPr>
      <w:r w:rsidRPr="009F4424">
        <w:t>Tento pod-článek se nepoužije.</w:t>
      </w:r>
    </w:p>
    <w:p w14:paraId="59D4C9E3" w14:textId="139468C4" w:rsidR="00C96E7C" w:rsidRPr="00BA29ED" w:rsidRDefault="00C96E7C" w:rsidP="005D168C">
      <w:pPr>
        <w:pStyle w:val="Nadpisbezsl1-2"/>
      </w:pPr>
      <w:r w:rsidRPr="009B641A">
        <w:t>4.</w:t>
      </w:r>
      <w:r w:rsidRPr="009C1450">
        <w:t xml:space="preserve">27 </w:t>
      </w:r>
      <w:r w:rsidRPr="00AD62C8">
        <w:t>Smluvní pokuta</w:t>
      </w:r>
    </w:p>
    <w:p w14:paraId="468A7856" w14:textId="159828DB" w:rsidR="00515D54" w:rsidRPr="00BA29ED" w:rsidRDefault="00515D54" w:rsidP="00515D54">
      <w:pPr>
        <w:spacing w:after="80" w:line="240" w:lineRule="auto"/>
        <w:jc w:val="both"/>
        <w:rPr>
          <w:rFonts w:cstheme="minorHAnsi"/>
          <w:sz w:val="18"/>
          <w:szCs w:val="18"/>
        </w:rPr>
      </w:pPr>
      <w:r w:rsidRPr="00BA29ED">
        <w:rPr>
          <w:rFonts w:cstheme="minorHAnsi"/>
          <w:sz w:val="18"/>
          <w:szCs w:val="18"/>
        </w:rPr>
        <w:t>Smluvní pokuty vůči Zhotoviteli budou uplatňovány Objednatelem č. 1</w:t>
      </w:r>
      <w:r w:rsidR="00E13F17" w:rsidRPr="00BA29ED">
        <w:rPr>
          <w:rFonts w:cstheme="minorHAnsi"/>
          <w:sz w:val="18"/>
          <w:szCs w:val="18"/>
        </w:rPr>
        <w:t>.</w:t>
      </w:r>
    </w:p>
    <w:p w14:paraId="5351F79C" w14:textId="1A7C86E1"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lastRenderedPageBreak/>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3C2859" w:rsidRDefault="00C45177" w:rsidP="00C45177">
      <w:pPr>
        <w:spacing w:after="120"/>
        <w:jc w:val="both"/>
        <w:rPr>
          <w:b/>
          <w:sz w:val="18"/>
          <w:szCs w:val="18"/>
        </w:rPr>
      </w:pPr>
      <w:r w:rsidRPr="003C2859">
        <w:rPr>
          <w:b/>
          <w:sz w:val="18"/>
          <w:szCs w:val="18"/>
        </w:rPr>
        <w:t>Pod-článek 4.27 (s)</w:t>
      </w:r>
    </w:p>
    <w:p w14:paraId="52D3EADB" w14:textId="4378A5B7" w:rsidR="00A3134E" w:rsidRPr="00BF4DA8" w:rsidRDefault="00C45177" w:rsidP="00A3134E">
      <w:pPr>
        <w:spacing w:after="0"/>
        <w:jc w:val="both"/>
        <w:rPr>
          <w:sz w:val="18"/>
          <w:szCs w:val="18"/>
        </w:rPr>
      </w:pPr>
      <w:r w:rsidRPr="00BF4DA8">
        <w:rPr>
          <w:sz w:val="18"/>
          <w:szCs w:val="18"/>
        </w:rPr>
        <w:t>Zhotovitel je povinen uhradit smluvní pokutu ve výši a za podmínek stanovených ve smlouvě o zpracování osobních údajů, která je Přílohou č. 5 Smlouvy o dílo.</w:t>
      </w:r>
    </w:p>
    <w:p w14:paraId="067A317B" w14:textId="259AD6BA" w:rsidR="001927B4" w:rsidRPr="00BF4DA8" w:rsidRDefault="001927B4" w:rsidP="00A3134E">
      <w:pPr>
        <w:spacing w:after="0"/>
        <w:jc w:val="both"/>
        <w:rPr>
          <w:sz w:val="18"/>
          <w:szCs w:val="18"/>
        </w:rPr>
      </w:pPr>
    </w:p>
    <w:p w14:paraId="4DB990B8" w14:textId="28838AB7" w:rsidR="001927B4" w:rsidRDefault="001927B4" w:rsidP="001927B4">
      <w:pPr>
        <w:autoSpaceDE w:val="0"/>
        <w:autoSpaceDN w:val="0"/>
        <w:adjustRightInd w:val="0"/>
        <w:spacing w:after="0" w:line="240" w:lineRule="auto"/>
        <w:jc w:val="both"/>
        <w:rPr>
          <w:rFonts w:eastAsia="Verdana" w:cs="Times New Roman"/>
          <w:b/>
          <w:sz w:val="18"/>
          <w:szCs w:val="18"/>
        </w:rPr>
      </w:pPr>
      <w:r w:rsidRPr="00BF4DA8">
        <w:rPr>
          <w:rFonts w:eastAsia="Verdana" w:cs="Times New Roman"/>
          <w:b/>
          <w:sz w:val="18"/>
          <w:szCs w:val="18"/>
        </w:rPr>
        <w:t>Pod-článek 4.27 (t)</w:t>
      </w:r>
    </w:p>
    <w:p w14:paraId="596D69E4" w14:textId="77777777" w:rsidR="003C2859" w:rsidRPr="00BF4DA8" w:rsidRDefault="003C2859" w:rsidP="001927B4">
      <w:pPr>
        <w:autoSpaceDE w:val="0"/>
        <w:autoSpaceDN w:val="0"/>
        <w:adjustRightInd w:val="0"/>
        <w:spacing w:after="0" w:line="240" w:lineRule="auto"/>
        <w:jc w:val="both"/>
        <w:rPr>
          <w:rFonts w:eastAsia="Verdana" w:cs="Times New Roman"/>
          <w:b/>
          <w:sz w:val="18"/>
          <w:szCs w:val="18"/>
        </w:rPr>
      </w:pPr>
    </w:p>
    <w:p w14:paraId="62F1BC4E" w14:textId="1D38296B" w:rsidR="001927B4" w:rsidRPr="003C2859" w:rsidRDefault="001927B4" w:rsidP="001927B4">
      <w:pPr>
        <w:autoSpaceDE w:val="0"/>
        <w:autoSpaceDN w:val="0"/>
        <w:adjustRightInd w:val="0"/>
        <w:spacing w:after="0" w:line="240" w:lineRule="auto"/>
        <w:jc w:val="both"/>
        <w:rPr>
          <w:rFonts w:asciiTheme="majorHAnsi" w:hAnsiTheme="majorHAnsi" w:cs="Arial"/>
          <w:sz w:val="18"/>
          <w:szCs w:val="18"/>
        </w:rPr>
      </w:pPr>
      <w:r w:rsidRPr="003C2859">
        <w:rPr>
          <w:rFonts w:asciiTheme="majorHAnsi" w:hAnsiTheme="majorHAnsi" w:cs="Arial"/>
          <w:sz w:val="18"/>
          <w:szCs w:val="18"/>
        </w:rPr>
        <w:t>Zhotovitel je povinen uh</w:t>
      </w:r>
      <w:r w:rsidR="00E1201F" w:rsidRPr="003C2859">
        <w:rPr>
          <w:rFonts w:asciiTheme="majorHAnsi" w:hAnsiTheme="majorHAnsi" w:cs="Arial"/>
          <w:sz w:val="18"/>
          <w:szCs w:val="18"/>
        </w:rPr>
        <w:t xml:space="preserve">radit smluvní pokutu ve výši 20 </w:t>
      </w:r>
      <w:r w:rsidRPr="003C2859">
        <w:rPr>
          <w:rFonts w:asciiTheme="majorHAnsi" w:hAnsiTheme="majorHAnsi" w:cs="Arial"/>
          <w:sz w:val="18"/>
          <w:szCs w:val="18"/>
        </w:rPr>
        <w:t>000 Kč za každý případ a za každou započatou hodinu prodlení.</w:t>
      </w:r>
    </w:p>
    <w:p w14:paraId="6ED1F7E4" w14:textId="77777777" w:rsidR="001927B4" w:rsidRPr="00BF4DA8" w:rsidRDefault="001927B4" w:rsidP="001927B4">
      <w:pPr>
        <w:autoSpaceDE w:val="0"/>
        <w:autoSpaceDN w:val="0"/>
        <w:adjustRightInd w:val="0"/>
        <w:spacing w:after="0" w:line="240" w:lineRule="auto"/>
        <w:jc w:val="both"/>
        <w:rPr>
          <w:rFonts w:ascii="Arial" w:hAnsi="Arial" w:cs="Arial"/>
          <w:sz w:val="18"/>
          <w:szCs w:val="18"/>
        </w:rPr>
      </w:pPr>
    </w:p>
    <w:p w14:paraId="081FD3D4" w14:textId="77777777" w:rsidR="001927B4" w:rsidRPr="00BF4DA8" w:rsidRDefault="001927B4" w:rsidP="001927B4">
      <w:pPr>
        <w:autoSpaceDE w:val="0"/>
        <w:autoSpaceDN w:val="0"/>
        <w:adjustRightInd w:val="0"/>
        <w:spacing w:after="0" w:line="240" w:lineRule="auto"/>
        <w:jc w:val="both"/>
        <w:rPr>
          <w:rFonts w:eastAsia="Verdana" w:cs="Times New Roman"/>
          <w:sz w:val="18"/>
          <w:szCs w:val="18"/>
        </w:rPr>
      </w:pPr>
      <w:r w:rsidRPr="00BF4DA8">
        <w:rPr>
          <w:rFonts w:eastAsia="Verdana" w:cs="Times New Roman"/>
          <w:b/>
          <w:sz w:val="18"/>
          <w:szCs w:val="18"/>
        </w:rPr>
        <w:t>Pod-článek 4.27 (u)</w:t>
      </w:r>
    </w:p>
    <w:p w14:paraId="480E1201" w14:textId="77777777" w:rsidR="001927B4" w:rsidRPr="00BF4DA8" w:rsidRDefault="001927B4" w:rsidP="001927B4">
      <w:pPr>
        <w:autoSpaceDE w:val="0"/>
        <w:autoSpaceDN w:val="0"/>
        <w:adjustRightInd w:val="0"/>
        <w:spacing w:after="0" w:line="240" w:lineRule="auto"/>
        <w:jc w:val="both"/>
        <w:rPr>
          <w:rFonts w:asciiTheme="minorHAnsi" w:hAnsiTheme="minorHAnsi" w:cs="Arial"/>
          <w:sz w:val="18"/>
          <w:szCs w:val="18"/>
        </w:rPr>
      </w:pPr>
      <w:r w:rsidRPr="00BF4DA8">
        <w:rPr>
          <w:rFonts w:asciiTheme="minorHAnsi" w:hAnsiTheme="minorHAnsi" w:cs="Arial"/>
          <w:sz w:val="18"/>
          <w:szCs w:val="18"/>
        </w:rPr>
        <w:t>Zhotovitel je povinen uhradit smluvní pokutu:</w:t>
      </w:r>
    </w:p>
    <w:p w14:paraId="5ED58DB9" w14:textId="77777777" w:rsidR="001927B4" w:rsidRPr="00BF4DA8" w:rsidRDefault="001927B4" w:rsidP="000C36D6">
      <w:pPr>
        <w:pStyle w:val="Odstavecseseznamem"/>
        <w:numPr>
          <w:ilvl w:val="0"/>
          <w:numId w:val="13"/>
        </w:numPr>
        <w:autoSpaceDE w:val="0"/>
        <w:autoSpaceDN w:val="0"/>
        <w:spacing w:after="160" w:line="259" w:lineRule="auto"/>
        <w:jc w:val="both"/>
        <w:rPr>
          <w:rFonts w:asciiTheme="minorHAnsi" w:hAnsiTheme="minorHAnsi"/>
          <w:sz w:val="18"/>
          <w:szCs w:val="18"/>
        </w:rPr>
      </w:pPr>
      <w:r w:rsidRPr="00BF4DA8">
        <w:rPr>
          <w:rFonts w:asciiTheme="minorHAnsi" w:hAnsiTheme="minorHAnsi"/>
          <w:sz w:val="18"/>
          <w:szCs w:val="18"/>
        </w:rPr>
        <w:t xml:space="preserve">za způsobené omezení provozování (každé) koleje na trati regionální ve výši </w:t>
      </w:r>
      <w:r w:rsidRPr="00BF4DA8">
        <w:rPr>
          <w:rFonts w:asciiTheme="minorHAnsi" w:hAnsiTheme="minorHAnsi"/>
          <w:bCs/>
          <w:sz w:val="18"/>
          <w:szCs w:val="18"/>
        </w:rPr>
        <w:t>25 000 Kč</w:t>
      </w:r>
      <w:r w:rsidRPr="00BF4DA8">
        <w:rPr>
          <w:rFonts w:asciiTheme="minorHAnsi" w:hAnsiTheme="minorHAnsi"/>
          <w:sz w:val="18"/>
          <w:szCs w:val="18"/>
        </w:rPr>
        <w:t xml:space="preserve"> za každou započatou hodinu za každou omezenou kolej;</w:t>
      </w:r>
    </w:p>
    <w:p w14:paraId="41AAD87C" w14:textId="77777777" w:rsidR="001927B4" w:rsidRPr="00BF4DA8" w:rsidRDefault="001927B4" w:rsidP="001927B4">
      <w:pPr>
        <w:pStyle w:val="Odstavecseseznamem"/>
        <w:autoSpaceDE w:val="0"/>
        <w:autoSpaceDN w:val="0"/>
        <w:ind w:hanging="360"/>
        <w:jc w:val="both"/>
        <w:rPr>
          <w:rFonts w:asciiTheme="minorHAnsi" w:hAnsiTheme="minorHAnsi"/>
          <w:sz w:val="18"/>
          <w:szCs w:val="18"/>
        </w:rPr>
      </w:pPr>
      <w:r w:rsidRPr="00BF4DA8">
        <w:rPr>
          <w:rFonts w:asciiTheme="minorHAnsi" w:hAnsiTheme="minorHAnsi" w:cs="Arial"/>
          <w:sz w:val="18"/>
          <w:szCs w:val="18"/>
        </w:rPr>
        <w:t>-</w:t>
      </w:r>
      <w:r w:rsidRPr="00BF4DA8">
        <w:rPr>
          <w:rFonts w:asciiTheme="minorHAnsi" w:hAnsiTheme="minorHAnsi"/>
          <w:sz w:val="18"/>
          <w:szCs w:val="18"/>
        </w:rPr>
        <w:t xml:space="preserve">    za způsobené omezení provozování (každé) koleje na trati celostátní ve výši </w:t>
      </w:r>
      <w:r w:rsidRPr="00BF4DA8">
        <w:rPr>
          <w:rFonts w:asciiTheme="minorHAnsi" w:hAnsiTheme="minorHAnsi"/>
          <w:bCs/>
          <w:sz w:val="18"/>
          <w:szCs w:val="18"/>
        </w:rPr>
        <w:t xml:space="preserve">50 000 Kč za </w:t>
      </w:r>
      <w:r w:rsidRPr="00BF4DA8">
        <w:rPr>
          <w:rFonts w:asciiTheme="minorHAnsi" w:hAnsiTheme="minorHAnsi"/>
          <w:sz w:val="18"/>
          <w:szCs w:val="18"/>
        </w:rPr>
        <w:t>každou započatou hodinu za každou omezenou kolej;</w:t>
      </w:r>
    </w:p>
    <w:p w14:paraId="523FE490" w14:textId="4AE98BDA" w:rsidR="001927B4" w:rsidRPr="00BF4DA8" w:rsidRDefault="001927B4" w:rsidP="001927B4">
      <w:pPr>
        <w:pStyle w:val="Odstavecseseznamem"/>
        <w:autoSpaceDE w:val="0"/>
        <w:autoSpaceDN w:val="0"/>
        <w:ind w:hanging="360"/>
        <w:jc w:val="both"/>
        <w:rPr>
          <w:rFonts w:asciiTheme="minorHAnsi" w:hAnsiTheme="minorHAnsi"/>
          <w:sz w:val="18"/>
          <w:szCs w:val="18"/>
        </w:rPr>
      </w:pPr>
      <w:r w:rsidRPr="00BF4DA8">
        <w:rPr>
          <w:rFonts w:asciiTheme="minorHAnsi" w:hAnsiTheme="minorHAnsi" w:cs="Arial"/>
          <w:sz w:val="18"/>
          <w:szCs w:val="18"/>
        </w:rPr>
        <w:t>-</w:t>
      </w:r>
      <w:r w:rsidR="003C2859">
        <w:rPr>
          <w:rFonts w:asciiTheme="minorHAnsi" w:hAnsiTheme="minorHAnsi"/>
          <w:sz w:val="18"/>
          <w:szCs w:val="18"/>
        </w:rPr>
        <w:t>    </w:t>
      </w:r>
      <w:r w:rsidRPr="00BF4DA8">
        <w:rPr>
          <w:rFonts w:asciiTheme="minorHAnsi" w:hAnsiTheme="minorHAnsi"/>
          <w:sz w:val="18"/>
          <w:szCs w:val="18"/>
        </w:rPr>
        <w:t xml:space="preserve">za způsobené omezení provozování (každé) koleje na trati zařazené do systému TEN-T comprehensive ve výši </w:t>
      </w:r>
      <w:r w:rsidRPr="00BF4DA8">
        <w:rPr>
          <w:rFonts w:asciiTheme="minorHAnsi" w:hAnsiTheme="minorHAnsi"/>
          <w:bCs/>
          <w:sz w:val="18"/>
          <w:szCs w:val="18"/>
        </w:rPr>
        <w:t xml:space="preserve">100 000 Kč za </w:t>
      </w:r>
      <w:r w:rsidRPr="00BF4DA8">
        <w:rPr>
          <w:rFonts w:asciiTheme="minorHAnsi" w:hAnsiTheme="minorHAnsi"/>
          <w:sz w:val="18"/>
          <w:szCs w:val="18"/>
        </w:rPr>
        <w:t>každou započatou hodinu za každou omezenou kolej;</w:t>
      </w:r>
    </w:p>
    <w:p w14:paraId="78304825" w14:textId="77777777" w:rsidR="001927B4" w:rsidRPr="00BF4DA8" w:rsidRDefault="001927B4" w:rsidP="000C36D6">
      <w:pPr>
        <w:pStyle w:val="Odstavecseseznamem"/>
        <w:numPr>
          <w:ilvl w:val="0"/>
          <w:numId w:val="13"/>
        </w:numPr>
        <w:autoSpaceDE w:val="0"/>
        <w:autoSpaceDN w:val="0"/>
        <w:spacing w:after="160" w:line="259" w:lineRule="auto"/>
        <w:jc w:val="both"/>
        <w:rPr>
          <w:rFonts w:asciiTheme="minorHAnsi" w:hAnsiTheme="minorHAnsi"/>
          <w:sz w:val="18"/>
          <w:szCs w:val="18"/>
        </w:rPr>
      </w:pPr>
      <w:r w:rsidRPr="00BF4DA8">
        <w:rPr>
          <w:rFonts w:asciiTheme="minorHAnsi" w:hAnsiTheme="minorHAnsi"/>
          <w:sz w:val="18"/>
          <w:szCs w:val="18"/>
        </w:rPr>
        <w:t xml:space="preserve">za způsobené omezení provozování (každé) koleje na trati zařazené do systému TEN-T core ve výši </w:t>
      </w:r>
      <w:r w:rsidRPr="00BF4DA8">
        <w:rPr>
          <w:rFonts w:asciiTheme="minorHAnsi" w:hAnsiTheme="minorHAnsi"/>
          <w:bCs/>
          <w:sz w:val="18"/>
          <w:szCs w:val="18"/>
        </w:rPr>
        <w:t>200 000 Kč</w:t>
      </w:r>
      <w:r w:rsidRPr="00BF4DA8">
        <w:rPr>
          <w:rFonts w:asciiTheme="minorHAnsi" w:hAnsiTheme="minorHAnsi"/>
          <w:sz w:val="18"/>
          <w:szCs w:val="18"/>
        </w:rPr>
        <w:t xml:space="preserve"> za každou započatou hodinu za každou omezenou kolej.</w:t>
      </w:r>
    </w:p>
    <w:p w14:paraId="6F4C997E" w14:textId="77777777" w:rsidR="001927B4" w:rsidRPr="00BF4DA8" w:rsidRDefault="001927B4" w:rsidP="001927B4">
      <w:pPr>
        <w:spacing w:after="0"/>
        <w:jc w:val="both"/>
        <w:rPr>
          <w:b/>
          <w:sz w:val="18"/>
          <w:szCs w:val="18"/>
        </w:rPr>
      </w:pPr>
      <w:r w:rsidRPr="00BF4DA8">
        <w:rPr>
          <w:b/>
          <w:sz w:val="18"/>
          <w:szCs w:val="18"/>
        </w:rPr>
        <w:lastRenderedPageBreak/>
        <w:t>Pod-článek 4.27 (v)</w:t>
      </w:r>
    </w:p>
    <w:p w14:paraId="68A95FE5" w14:textId="523D8F58" w:rsidR="001927B4" w:rsidRPr="00BF4DA8" w:rsidRDefault="001927B4" w:rsidP="001927B4">
      <w:pPr>
        <w:spacing w:after="0"/>
        <w:jc w:val="both"/>
        <w:rPr>
          <w:sz w:val="18"/>
          <w:szCs w:val="18"/>
        </w:rPr>
      </w:pPr>
      <w:r w:rsidRPr="00BF4DA8">
        <w:rPr>
          <w:sz w:val="18"/>
          <w:szCs w:val="18"/>
        </w:rPr>
        <w:t>Zhotovitel je povinen uhradit smluvní pokutu ve výši 10 000 Kč za každý případ zjištěného porušení povinnosti, maximálně 200 000 Kč</w:t>
      </w:r>
      <w:r w:rsidR="00DA5E07" w:rsidRPr="00BF4DA8">
        <w:rPr>
          <w:sz w:val="18"/>
          <w:szCs w:val="18"/>
        </w:rPr>
        <w:t>.</w:t>
      </w:r>
      <w:r w:rsidRPr="00BF4DA8">
        <w:rPr>
          <w:sz w:val="18"/>
          <w:szCs w:val="18"/>
        </w:rPr>
        <w:t xml:space="preserve"> </w:t>
      </w:r>
    </w:p>
    <w:p w14:paraId="44D0CE66" w14:textId="77777777" w:rsidR="001927B4" w:rsidRPr="00BF4DA8" w:rsidRDefault="001927B4" w:rsidP="001927B4">
      <w:pPr>
        <w:spacing w:after="0"/>
        <w:jc w:val="both"/>
        <w:rPr>
          <w:sz w:val="18"/>
          <w:szCs w:val="18"/>
        </w:rPr>
      </w:pPr>
    </w:p>
    <w:p w14:paraId="198B02B6" w14:textId="77777777" w:rsidR="001927B4" w:rsidRPr="00BF4DA8" w:rsidRDefault="001927B4" w:rsidP="001927B4">
      <w:pPr>
        <w:spacing w:after="0"/>
        <w:jc w:val="both"/>
        <w:rPr>
          <w:b/>
          <w:sz w:val="18"/>
          <w:szCs w:val="18"/>
        </w:rPr>
      </w:pPr>
      <w:r w:rsidRPr="00BF4DA8">
        <w:rPr>
          <w:b/>
          <w:sz w:val="18"/>
          <w:szCs w:val="18"/>
        </w:rPr>
        <w:t>Pod-článek 4.27 (w)</w:t>
      </w:r>
    </w:p>
    <w:p w14:paraId="04F3C9ED" w14:textId="77777777" w:rsidR="001927B4" w:rsidRPr="00BF4DA8" w:rsidRDefault="001927B4" w:rsidP="001927B4">
      <w:pPr>
        <w:spacing w:after="0"/>
        <w:jc w:val="both"/>
        <w:rPr>
          <w:sz w:val="18"/>
          <w:szCs w:val="18"/>
        </w:rPr>
      </w:pPr>
      <w:r w:rsidRPr="00BF4DA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BF4DA8" w:rsidRDefault="001927B4" w:rsidP="001927B4">
      <w:pPr>
        <w:spacing w:after="0"/>
        <w:jc w:val="both"/>
        <w:rPr>
          <w:b/>
          <w:sz w:val="18"/>
          <w:szCs w:val="18"/>
        </w:rPr>
      </w:pPr>
      <w:r w:rsidRPr="00BF4DA8">
        <w:rPr>
          <w:b/>
          <w:sz w:val="18"/>
          <w:szCs w:val="18"/>
        </w:rPr>
        <w:t>Pod-článek 4.27 (x)</w:t>
      </w:r>
    </w:p>
    <w:p w14:paraId="505BD9FE" w14:textId="4BFE6C23" w:rsidR="001927B4" w:rsidRDefault="001927B4" w:rsidP="001927B4">
      <w:pPr>
        <w:spacing w:after="0"/>
        <w:jc w:val="both"/>
        <w:rPr>
          <w:sz w:val="18"/>
          <w:szCs w:val="18"/>
        </w:rPr>
      </w:pPr>
      <w:r w:rsidRPr="00BF4DA8">
        <w:rPr>
          <w:sz w:val="18"/>
          <w:szCs w:val="18"/>
        </w:rPr>
        <w:t>Zhotovitel je povinen uhradit smluvní pokutu ve výši 100 000 Kč za každou neumožněnou exkurzi.</w:t>
      </w:r>
    </w:p>
    <w:p w14:paraId="228FE43C" w14:textId="332D8B31" w:rsidR="00833D1C" w:rsidRPr="00BF4DA8" w:rsidRDefault="00833D1C" w:rsidP="001927B4">
      <w:pPr>
        <w:spacing w:after="0"/>
        <w:jc w:val="both"/>
        <w:rPr>
          <w:sz w:val="18"/>
          <w:szCs w:val="18"/>
        </w:rPr>
      </w:pP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5CEBF063" w:rsidR="00C96E7C" w:rsidRDefault="00C96E7C" w:rsidP="005B7883">
      <w:pPr>
        <w:pStyle w:val="Nadpisbezsl1-2"/>
      </w:pPr>
      <w:r>
        <w:t>4.28 Postupné závazné milníky</w:t>
      </w:r>
    </w:p>
    <w:p w14:paraId="137A551E" w14:textId="77777777" w:rsidR="004038BA" w:rsidRPr="00E13F17" w:rsidRDefault="004038BA" w:rsidP="004038BA">
      <w:pPr>
        <w:pStyle w:val="Textbezodsazen"/>
      </w:pPr>
      <w:r w:rsidRPr="00E13F17">
        <w:t>Pro provádění Díla nejsou stanoveny žádné postupné milníky.</w:t>
      </w:r>
    </w:p>
    <w:p w14:paraId="66854CDD" w14:textId="03084D94" w:rsidR="00C96E7C" w:rsidRPr="00E13F17" w:rsidRDefault="00C96E7C" w:rsidP="005B7883">
      <w:pPr>
        <w:pStyle w:val="Nadpisbezsl1-2"/>
      </w:pPr>
      <w:r w:rsidRPr="00E13F17">
        <w:t>8.2, 8.4 Doba pro dokončení, Prodloužení doby pro dokončení</w:t>
      </w:r>
    </w:p>
    <w:p w14:paraId="6B072F1F" w14:textId="6ECE26EB" w:rsidR="004038BA" w:rsidRPr="00CC7BCF" w:rsidRDefault="004038BA" w:rsidP="004038BA">
      <w:pPr>
        <w:pStyle w:val="Textbezodsazen"/>
      </w:pPr>
      <w:r w:rsidRPr="00CC7BCF">
        <w:t xml:space="preserve">Zhotovitel je povinen dokončit celé Dílo včetně příslušné dokumentace dle pod-článku 7.9 do </w:t>
      </w:r>
      <w:r w:rsidR="00E51CCE" w:rsidRPr="00CC7BCF">
        <w:t>11 měsíců</w:t>
      </w:r>
      <w:r w:rsidRPr="00CC7BCF">
        <w:t xml:space="preserve"> od Data zahájení prací</w:t>
      </w:r>
      <w:r w:rsidR="00E51CCE" w:rsidRPr="00CC7BCF">
        <w:t xml:space="preserve"> (předání staveniště)</w:t>
      </w:r>
      <w:r w:rsidRPr="00CC7BCF">
        <w:t>.</w:t>
      </w:r>
    </w:p>
    <w:p w14:paraId="7320A438" w14:textId="0F3C2435" w:rsidR="004038BA" w:rsidRPr="00CC7BCF" w:rsidRDefault="004038BA" w:rsidP="004038BA">
      <w:pPr>
        <w:pStyle w:val="Textbezodsazen"/>
      </w:pPr>
      <w:r w:rsidRPr="00CC7BCF">
        <w:t xml:space="preserve">Lhůty uvedené v Pod-článku 7.9 Smluvních podmínek se v případě této Smlouvy nepoužijí. Lhůty jsou stanovené takto: </w:t>
      </w:r>
      <w:r w:rsidR="00E51CCE" w:rsidRPr="00CC7BCF">
        <w:t>Doba pro dokončení 11 měsíců, Doba pro uvedení do provozu 8 měsíců.</w:t>
      </w:r>
    </w:p>
    <w:p w14:paraId="2F057894" w14:textId="05B164C6" w:rsidR="00C96E7C" w:rsidRPr="00E13F17" w:rsidRDefault="00C96E7C" w:rsidP="005B7883">
      <w:pPr>
        <w:pStyle w:val="Nadpisbezsl1-2"/>
      </w:pPr>
      <w:r w:rsidRPr="00E13F17">
        <w:t>8.2, 1.1.3.10 Doba pro uvedení do provozu</w:t>
      </w:r>
      <w:r w:rsidR="00DD0A5F" w:rsidRPr="00E13F17">
        <w:t>/zkušebního provozu</w:t>
      </w:r>
    </w:p>
    <w:p w14:paraId="65F4A893" w14:textId="1E35C8A0" w:rsidR="004038BA" w:rsidRPr="009E38CF" w:rsidRDefault="004038BA" w:rsidP="004038BA">
      <w:pPr>
        <w:pStyle w:val="Textbezodsazen"/>
        <w:rPr>
          <w:color w:val="FF0000"/>
        </w:rPr>
      </w:pPr>
      <w:r w:rsidRPr="00E13F17">
        <w:t xml:space="preserve">Zhotovitel je povinen dokončit Sekci 1 stavební v rozsahu nezbytném pro účely uvedení Sekce 1 stavební do </w:t>
      </w:r>
      <w:r w:rsidRPr="00CC7BCF">
        <w:t>provozu/zkušebního provozu za podmínek zákona č.183/2006 Sb, stavební zákon, a zákona č.266/1994 Sb., o dráhách nejpozději do</w:t>
      </w:r>
      <w:r w:rsidR="00E51CCE" w:rsidRPr="00CC7BCF">
        <w:t xml:space="preserve"> 8</w:t>
      </w:r>
      <w:r w:rsidR="009E38CF" w:rsidRPr="00CC7BCF">
        <w:t xml:space="preserve"> </w:t>
      </w:r>
      <w:r w:rsidR="00E51CCE" w:rsidRPr="00CC7BCF">
        <w:t>měsíců</w:t>
      </w:r>
      <w:r w:rsidRPr="00CC7BCF">
        <w:t xml:space="preserve"> od Data zahájení prací</w:t>
      </w:r>
      <w:r w:rsidR="00E51CCE" w:rsidRPr="00CC7BCF">
        <w:t xml:space="preserve"> (předání staveniště)</w:t>
      </w:r>
      <w:r w:rsidR="009E38CF" w:rsidRPr="00CC7BCF">
        <w:t>.</w:t>
      </w:r>
    </w:p>
    <w:p w14:paraId="2B6E7F9A" w14:textId="236C3343" w:rsidR="00C96E7C" w:rsidRPr="00E13F17" w:rsidRDefault="00C96E7C" w:rsidP="005B7883">
      <w:pPr>
        <w:pStyle w:val="Nadpisbezsl1-2"/>
      </w:pPr>
      <w:r w:rsidRPr="00E13F17">
        <w:t>8.7 Náhrada škody za zpoždění</w:t>
      </w:r>
    </w:p>
    <w:p w14:paraId="4921F835" w14:textId="5A785361" w:rsidR="00C96E7C" w:rsidRPr="00E13F17" w:rsidRDefault="00C96E7C" w:rsidP="005D168C">
      <w:pPr>
        <w:pStyle w:val="Textbezodsazen"/>
      </w:pPr>
      <w:r w:rsidRPr="00E13F17">
        <w:t>Zhotovitel nahradí Objednateli ve smyslu pod-článku 8.7 škodu vzniklou zpožděním ve výši převyšující uhrazenou částku smluvní pokuty uhrazené Zhotovitelem za takové zpoždění podle pod-článku 4.27.</w:t>
      </w:r>
    </w:p>
    <w:p w14:paraId="373BEB1C" w14:textId="6B7292BC" w:rsidR="00C96E7C" w:rsidRPr="00E13F17" w:rsidRDefault="00C96E7C" w:rsidP="005B7883">
      <w:pPr>
        <w:pStyle w:val="Nadpisbezsl1-2"/>
      </w:pPr>
      <w:r w:rsidRPr="00E13F17">
        <w:t>8.7 Maximální částka náhrady škody za zpoždění</w:t>
      </w:r>
    </w:p>
    <w:p w14:paraId="10B7738E" w14:textId="77777777" w:rsidR="00C21179" w:rsidRPr="00E13F17" w:rsidRDefault="00C96E7C" w:rsidP="005D168C">
      <w:pPr>
        <w:pStyle w:val="Textbezodsazen"/>
      </w:pPr>
      <w:r w:rsidRPr="00E13F17">
        <w:t>Celková výše náhrady škody za zpoždění je stanovena ve výši nabídkové ceny uvedené</w:t>
      </w:r>
      <w:r w:rsidR="00582C15" w:rsidRPr="00E13F17">
        <w:t xml:space="preserve"> v </w:t>
      </w:r>
      <w:r w:rsidR="00C21179" w:rsidRPr="00E13F17">
        <w:t>Dopise nabídky.</w:t>
      </w:r>
    </w:p>
    <w:p w14:paraId="68D8D504" w14:textId="2D59E8C2"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399DC7A4"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5EB9D1C6" w14:textId="55EAC72F" w:rsidR="00014962" w:rsidRPr="00FA7FB5" w:rsidRDefault="00E50C6D" w:rsidP="00014962">
      <w:pPr>
        <w:spacing w:after="120" w:line="264" w:lineRule="auto"/>
        <w:jc w:val="both"/>
        <w:rPr>
          <w:sz w:val="18"/>
          <w:szCs w:val="18"/>
        </w:rPr>
      </w:pPr>
      <w:r w:rsidRPr="00FA7FB5">
        <w:rPr>
          <w:sz w:val="18"/>
          <w:szCs w:val="18"/>
        </w:rPr>
        <w:lastRenderedPageBreak/>
        <w:t>V souladu s rozdělením Díla dle Přílohy č. 8 Smlouvy o dílo bude v tomto rozsahu Objednatel č.</w:t>
      </w:r>
      <w:r w:rsidR="00FA7FB5" w:rsidRPr="00FA7FB5">
        <w:rPr>
          <w:sz w:val="18"/>
          <w:szCs w:val="18"/>
        </w:rPr>
        <w:t xml:space="preserve"> </w:t>
      </w:r>
      <w:r w:rsidRPr="00FA7FB5">
        <w:rPr>
          <w:sz w:val="18"/>
          <w:szCs w:val="18"/>
        </w:rPr>
        <w:t>1 i Objednatel č.</w:t>
      </w:r>
      <w:r w:rsidR="00FA7FB5" w:rsidRPr="00FA7FB5">
        <w:rPr>
          <w:sz w:val="18"/>
          <w:szCs w:val="18"/>
        </w:rPr>
        <w:t xml:space="preserve"> </w:t>
      </w:r>
      <w:r w:rsidRPr="00FA7FB5">
        <w:rPr>
          <w:sz w:val="18"/>
          <w:szCs w:val="18"/>
        </w:rPr>
        <w:t>2 samostatně oznamovat vady a uplatňovat nárok z těchto vad v Záruční době.</w:t>
      </w:r>
    </w:p>
    <w:p w14:paraId="25383551" w14:textId="08908A44" w:rsidR="0035281F" w:rsidRPr="0035281F" w:rsidRDefault="0035281F" w:rsidP="00014962">
      <w:pPr>
        <w:spacing w:after="120" w:line="264" w:lineRule="auto"/>
        <w:jc w:val="both"/>
        <w:rPr>
          <w:sz w:val="18"/>
          <w:szCs w:val="18"/>
          <w:highlight w:val="cyan"/>
        </w:rPr>
      </w:pPr>
      <w:r w:rsidRPr="0035281F">
        <w:rPr>
          <w:sz w:val="18"/>
          <w:szCs w:val="18"/>
        </w:rPr>
        <w:t>Bližší podmínky uplatnění práv Objednatele z odpovědnosti Zhotovitele za vady v záruční době jsou uvedeny v Technické specifikaci</w:t>
      </w:r>
    </w:p>
    <w:p w14:paraId="3D796B57" w14:textId="12E2B457" w:rsidR="00C96E7C" w:rsidRPr="003C2859" w:rsidRDefault="003C2859" w:rsidP="00014962">
      <w:pPr>
        <w:pStyle w:val="Odrka1-1"/>
        <w:numPr>
          <w:ilvl w:val="0"/>
          <w:numId w:val="0"/>
        </w:numPr>
        <w:rPr>
          <w:b/>
          <w:sz w:val="20"/>
          <w:szCs w:val="20"/>
        </w:rPr>
      </w:pPr>
      <w:r w:rsidRPr="003C2859">
        <w:rPr>
          <w:b/>
          <w:sz w:val="20"/>
          <w:szCs w:val="20"/>
        </w:rPr>
        <w:t xml:space="preserve">13.1 </w:t>
      </w:r>
      <w:r w:rsidR="00C96E7C" w:rsidRPr="003C2859">
        <w:rPr>
          <w:b/>
          <w:sz w:val="20"/>
          <w:szCs w:val="20"/>
        </w:rPr>
        <w:t xml:space="preserve">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5E2D4C9F"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0CA45310"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244D0739" w:rsidR="00C96E7C" w:rsidRDefault="00C96E7C" w:rsidP="005B7883">
      <w:pPr>
        <w:pStyle w:val="Nadpisbezsl1-2"/>
      </w:pPr>
      <w:r>
        <w:t xml:space="preserve">14.2 Zálohová platba </w:t>
      </w:r>
    </w:p>
    <w:p w14:paraId="0A2C1678" w14:textId="77777777" w:rsidR="00C96E7C" w:rsidRDefault="00C96E7C" w:rsidP="00582C15">
      <w:pPr>
        <w:pStyle w:val="Textbezodsazen"/>
      </w:pPr>
      <w:r>
        <w:t>Zálohová platba se neposkytuje.</w:t>
      </w:r>
    </w:p>
    <w:p w14:paraId="46C3EBC9" w14:textId="2100B10D" w:rsidR="00C96E7C" w:rsidRDefault="00397E15" w:rsidP="005B7883">
      <w:pPr>
        <w:pStyle w:val="Nadpisbezsl1-2"/>
      </w:pPr>
      <w:r>
        <w:t xml:space="preserve">14.5 </w:t>
      </w:r>
      <w:r w:rsidR="00C96E7C">
        <w:t>Technologické materiály určené pro dílo</w:t>
      </w:r>
    </w:p>
    <w:p w14:paraId="65395CCD" w14:textId="77777777" w:rsidR="00C96E7C" w:rsidRDefault="00C96E7C" w:rsidP="00582C15">
      <w:pPr>
        <w:pStyle w:val="Textbezodsazen"/>
      </w:pPr>
      <w:r>
        <w:t>Pod-článek 14.5 se nepoužije.</w:t>
      </w:r>
    </w:p>
    <w:p w14:paraId="64647BDB" w14:textId="62E4A488"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52ACC060" w:rsidR="00C96E7C" w:rsidRDefault="00C96E7C" w:rsidP="005B7883">
      <w:pPr>
        <w:pStyle w:val="Nadpisbezsl1-2"/>
      </w:pPr>
      <w:r>
        <w:t>14.6 Minimální částka Potvrzení průběžné platby</w:t>
      </w:r>
    </w:p>
    <w:p w14:paraId="52E0EB10" w14:textId="57D27CF2" w:rsidR="00C96E7C" w:rsidRDefault="00C96E7C" w:rsidP="00582C15">
      <w:pPr>
        <w:pStyle w:val="Textbezodsazen"/>
      </w:pPr>
      <w:r>
        <w:t xml:space="preserve">Minimální částka Potvrzení průběžné platby není stanovena. </w:t>
      </w:r>
    </w:p>
    <w:p w14:paraId="19A6A22D" w14:textId="2FA863D8"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CB47CEB"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57F3236D"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5FC58B38" w:rsidR="00C96E7C" w:rsidRDefault="00C96E7C" w:rsidP="005B7883">
      <w:pPr>
        <w:pStyle w:val="Nadpisbezsl1-2"/>
      </w:pPr>
      <w:r>
        <w:t>20.2 až 20.8 Rozhodování sporů</w:t>
      </w:r>
    </w:p>
    <w:p w14:paraId="659B1567" w14:textId="3DFF7E4A" w:rsidR="00C732F0" w:rsidRDefault="00C96E7C" w:rsidP="001935CF">
      <w:pPr>
        <w:pStyle w:val="Textbezodsazen"/>
      </w:pPr>
      <w:r>
        <w:t>Rozhodování sporů je upraveno dle varianty B.</w:t>
      </w:r>
      <w:bookmarkStart w:id="0" w:name="_GoBack"/>
      <w:bookmarkEnd w:id="0"/>
      <w:r w:rsidR="001935CF">
        <w:t xml:space="preserve"> </w:t>
      </w:r>
    </w:p>
    <w:p w14:paraId="0990F281" w14:textId="77777777" w:rsidR="00C732F0" w:rsidRDefault="00C732F0" w:rsidP="00C732F0">
      <w:pPr>
        <w:jc w:val="both"/>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EFD6E" w14:textId="77777777" w:rsidR="007D7D6F" w:rsidRDefault="007D7D6F" w:rsidP="00962258">
      <w:pPr>
        <w:spacing w:after="0" w:line="240" w:lineRule="auto"/>
      </w:pPr>
      <w:r>
        <w:separator/>
      </w:r>
    </w:p>
  </w:endnote>
  <w:endnote w:type="continuationSeparator" w:id="0">
    <w:p w14:paraId="273F98D4" w14:textId="77777777" w:rsidR="007D7D6F" w:rsidRDefault="007D7D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71C2F611"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CF">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35CF">
            <w:rPr>
              <w:rStyle w:val="slostrnky"/>
              <w:noProof/>
            </w:rPr>
            <w:t>8</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50C11937"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1935CF">
            <w:rPr>
              <w:bCs/>
              <w:noProof/>
            </w:rPr>
            <w:t>Chyba! V dokumentu není žádný text v zadaném stylu.</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5485E14C"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1935CF">
            <w:rPr>
              <w:bCs/>
              <w:noProof/>
            </w:rPr>
            <w:t>Chyba! V dokumentu není žádný text v zadaném stylu.</w:t>
          </w:r>
          <w:r w:rsidRPr="00967F7C">
            <w:rPr>
              <w:b/>
              <w:noProof/>
            </w:rPr>
            <w:fldChar w:fldCharType="end"/>
          </w:r>
        </w:p>
      </w:tc>
      <w:tc>
        <w:tcPr>
          <w:tcW w:w="1021" w:type="dxa"/>
          <w:vAlign w:val="bottom"/>
        </w:tcPr>
        <w:p w14:paraId="63EFD5E7" w14:textId="3C82AE22"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C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35CF">
            <w:rPr>
              <w:rStyle w:val="slostrnky"/>
              <w:noProof/>
            </w:rPr>
            <w:t>8</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6AB82" w14:textId="77777777" w:rsidR="007D7D6F" w:rsidRDefault="007D7D6F" w:rsidP="00962258">
      <w:pPr>
        <w:spacing w:after="0" w:line="240" w:lineRule="auto"/>
      </w:pPr>
      <w:r>
        <w:separator/>
      </w:r>
    </w:p>
  </w:footnote>
  <w:footnote w:type="continuationSeparator" w:id="0">
    <w:p w14:paraId="29183424" w14:textId="77777777" w:rsidR="007D7D6F" w:rsidRDefault="007D7D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5"/>
  </w:num>
  <w:num w:numId="6">
    <w:abstractNumId w:val="7"/>
  </w:num>
  <w:num w:numId="7">
    <w:abstractNumId w:val="9"/>
  </w:num>
  <w:num w:numId="8">
    <w:abstractNumId w:val="0"/>
  </w:num>
  <w:num w:numId="9">
    <w:abstractNumId w:val="2"/>
  </w:num>
  <w:num w:numId="10">
    <w:abstractNumId w:val="11"/>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4AE1"/>
    <w:rsid w:val="00005616"/>
    <w:rsid w:val="000077E8"/>
    <w:rsid w:val="00011269"/>
    <w:rsid w:val="0001183F"/>
    <w:rsid w:val="00014141"/>
    <w:rsid w:val="00014962"/>
    <w:rsid w:val="00017F3C"/>
    <w:rsid w:val="00021BCC"/>
    <w:rsid w:val="00023076"/>
    <w:rsid w:val="00030170"/>
    <w:rsid w:val="00031645"/>
    <w:rsid w:val="00041EC8"/>
    <w:rsid w:val="00044C35"/>
    <w:rsid w:val="000543DB"/>
    <w:rsid w:val="0006588D"/>
    <w:rsid w:val="00067A5E"/>
    <w:rsid w:val="000719BB"/>
    <w:rsid w:val="00071A0E"/>
    <w:rsid w:val="00072A65"/>
    <w:rsid w:val="00072C1E"/>
    <w:rsid w:val="00073857"/>
    <w:rsid w:val="00080EC0"/>
    <w:rsid w:val="000B4EB8"/>
    <w:rsid w:val="000C36D6"/>
    <w:rsid w:val="000C40E5"/>
    <w:rsid w:val="000C41F2"/>
    <w:rsid w:val="000D22C4"/>
    <w:rsid w:val="000D27D1"/>
    <w:rsid w:val="000D5FCB"/>
    <w:rsid w:val="000E0B11"/>
    <w:rsid w:val="000E1A7F"/>
    <w:rsid w:val="000E3E9E"/>
    <w:rsid w:val="000E59C4"/>
    <w:rsid w:val="000E79BD"/>
    <w:rsid w:val="000F4591"/>
    <w:rsid w:val="00103BEA"/>
    <w:rsid w:val="00112864"/>
    <w:rsid w:val="00114472"/>
    <w:rsid w:val="00114988"/>
    <w:rsid w:val="001149ED"/>
    <w:rsid w:val="00115069"/>
    <w:rsid w:val="001150F2"/>
    <w:rsid w:val="001174DF"/>
    <w:rsid w:val="0012024F"/>
    <w:rsid w:val="00120C80"/>
    <w:rsid w:val="00145961"/>
    <w:rsid w:val="00146747"/>
    <w:rsid w:val="00146DA1"/>
    <w:rsid w:val="00152473"/>
    <w:rsid w:val="00152D40"/>
    <w:rsid w:val="00157862"/>
    <w:rsid w:val="001656A2"/>
    <w:rsid w:val="00166D78"/>
    <w:rsid w:val="001679B8"/>
    <w:rsid w:val="00170EC5"/>
    <w:rsid w:val="001747C1"/>
    <w:rsid w:val="00174FB5"/>
    <w:rsid w:val="00177D6B"/>
    <w:rsid w:val="00181A73"/>
    <w:rsid w:val="00182C79"/>
    <w:rsid w:val="00191461"/>
    <w:rsid w:val="00191F90"/>
    <w:rsid w:val="001927B4"/>
    <w:rsid w:val="001935CF"/>
    <w:rsid w:val="001965E6"/>
    <w:rsid w:val="001A315D"/>
    <w:rsid w:val="001A3E9D"/>
    <w:rsid w:val="001B022A"/>
    <w:rsid w:val="001B4E74"/>
    <w:rsid w:val="001C4364"/>
    <w:rsid w:val="001C43C2"/>
    <w:rsid w:val="001C645F"/>
    <w:rsid w:val="001E3C56"/>
    <w:rsid w:val="001E6247"/>
    <w:rsid w:val="001E678E"/>
    <w:rsid w:val="001F2709"/>
    <w:rsid w:val="002071BB"/>
    <w:rsid w:val="00207DF5"/>
    <w:rsid w:val="0021172F"/>
    <w:rsid w:val="00212BD5"/>
    <w:rsid w:val="002272FC"/>
    <w:rsid w:val="0023464E"/>
    <w:rsid w:val="00235D7C"/>
    <w:rsid w:val="00240B81"/>
    <w:rsid w:val="00240ED7"/>
    <w:rsid w:val="00244767"/>
    <w:rsid w:val="00246758"/>
    <w:rsid w:val="00247D01"/>
    <w:rsid w:val="00250FC0"/>
    <w:rsid w:val="00260D49"/>
    <w:rsid w:val="0026163F"/>
    <w:rsid w:val="00261A5B"/>
    <w:rsid w:val="00262E5B"/>
    <w:rsid w:val="002718A8"/>
    <w:rsid w:val="00276AFE"/>
    <w:rsid w:val="00290C4E"/>
    <w:rsid w:val="00291225"/>
    <w:rsid w:val="002A1067"/>
    <w:rsid w:val="002A3B57"/>
    <w:rsid w:val="002B67EF"/>
    <w:rsid w:val="002C31BF"/>
    <w:rsid w:val="002C7663"/>
    <w:rsid w:val="002D7CC9"/>
    <w:rsid w:val="002D7FD6"/>
    <w:rsid w:val="002E0CD7"/>
    <w:rsid w:val="002E0CFB"/>
    <w:rsid w:val="002E1D03"/>
    <w:rsid w:val="002E3A3F"/>
    <w:rsid w:val="002E3D9F"/>
    <w:rsid w:val="002E5C7B"/>
    <w:rsid w:val="002E7C3F"/>
    <w:rsid w:val="002F0F70"/>
    <w:rsid w:val="002F36F1"/>
    <w:rsid w:val="002F4333"/>
    <w:rsid w:val="00303B6A"/>
    <w:rsid w:val="0031098F"/>
    <w:rsid w:val="00312736"/>
    <w:rsid w:val="00315770"/>
    <w:rsid w:val="00322AA5"/>
    <w:rsid w:val="003259C2"/>
    <w:rsid w:val="00327EEF"/>
    <w:rsid w:val="0033239F"/>
    <w:rsid w:val="00332881"/>
    <w:rsid w:val="0034274B"/>
    <w:rsid w:val="00346C2C"/>
    <w:rsid w:val="00346D36"/>
    <w:rsid w:val="0034719F"/>
    <w:rsid w:val="00350A35"/>
    <w:rsid w:val="0035281F"/>
    <w:rsid w:val="00352D9B"/>
    <w:rsid w:val="003571D8"/>
    <w:rsid w:val="00357BC6"/>
    <w:rsid w:val="00361422"/>
    <w:rsid w:val="00366226"/>
    <w:rsid w:val="00373532"/>
    <w:rsid w:val="0037545D"/>
    <w:rsid w:val="003907DF"/>
    <w:rsid w:val="003910F9"/>
    <w:rsid w:val="0039276A"/>
    <w:rsid w:val="00392EB6"/>
    <w:rsid w:val="00394B06"/>
    <w:rsid w:val="00394C56"/>
    <w:rsid w:val="003956C6"/>
    <w:rsid w:val="00397E15"/>
    <w:rsid w:val="003A14A2"/>
    <w:rsid w:val="003B3E68"/>
    <w:rsid w:val="003C2859"/>
    <w:rsid w:val="003C33F2"/>
    <w:rsid w:val="003C5F1F"/>
    <w:rsid w:val="003D1642"/>
    <w:rsid w:val="003D3D62"/>
    <w:rsid w:val="003D756E"/>
    <w:rsid w:val="003E2E24"/>
    <w:rsid w:val="003E420D"/>
    <w:rsid w:val="003E4C13"/>
    <w:rsid w:val="003F0449"/>
    <w:rsid w:val="003F76C5"/>
    <w:rsid w:val="003F7B6D"/>
    <w:rsid w:val="004001A6"/>
    <w:rsid w:val="004038BA"/>
    <w:rsid w:val="004078F3"/>
    <w:rsid w:val="00420C6D"/>
    <w:rsid w:val="004220DE"/>
    <w:rsid w:val="0042532F"/>
    <w:rsid w:val="00427794"/>
    <w:rsid w:val="004309EE"/>
    <w:rsid w:val="00441B4D"/>
    <w:rsid w:val="00450F07"/>
    <w:rsid w:val="00453CD3"/>
    <w:rsid w:val="00460660"/>
    <w:rsid w:val="00464BA9"/>
    <w:rsid w:val="00477367"/>
    <w:rsid w:val="0048348E"/>
    <w:rsid w:val="00483969"/>
    <w:rsid w:val="00486107"/>
    <w:rsid w:val="00491827"/>
    <w:rsid w:val="004B6BD5"/>
    <w:rsid w:val="004C3C53"/>
    <w:rsid w:val="004C4399"/>
    <w:rsid w:val="004C4830"/>
    <w:rsid w:val="004C6F56"/>
    <w:rsid w:val="004C787C"/>
    <w:rsid w:val="004D165A"/>
    <w:rsid w:val="004D4B84"/>
    <w:rsid w:val="004D751D"/>
    <w:rsid w:val="004E0643"/>
    <w:rsid w:val="004E7A1F"/>
    <w:rsid w:val="004F4B9B"/>
    <w:rsid w:val="00500582"/>
    <w:rsid w:val="0050666E"/>
    <w:rsid w:val="005075E5"/>
    <w:rsid w:val="00511AB9"/>
    <w:rsid w:val="0051377C"/>
    <w:rsid w:val="00515D54"/>
    <w:rsid w:val="00523BB5"/>
    <w:rsid w:val="00523EA7"/>
    <w:rsid w:val="005406EB"/>
    <w:rsid w:val="00553375"/>
    <w:rsid w:val="00555884"/>
    <w:rsid w:val="005571A2"/>
    <w:rsid w:val="005579CC"/>
    <w:rsid w:val="00563B21"/>
    <w:rsid w:val="00570EA4"/>
    <w:rsid w:val="005736B7"/>
    <w:rsid w:val="00575E5A"/>
    <w:rsid w:val="00580245"/>
    <w:rsid w:val="005804B9"/>
    <w:rsid w:val="00582C15"/>
    <w:rsid w:val="005A1F44"/>
    <w:rsid w:val="005B2843"/>
    <w:rsid w:val="005B7883"/>
    <w:rsid w:val="005C4979"/>
    <w:rsid w:val="005C50A5"/>
    <w:rsid w:val="005C6607"/>
    <w:rsid w:val="005D168C"/>
    <w:rsid w:val="005D2F3D"/>
    <w:rsid w:val="005D3C39"/>
    <w:rsid w:val="005D6C32"/>
    <w:rsid w:val="005E00AD"/>
    <w:rsid w:val="005F14FD"/>
    <w:rsid w:val="005F28D2"/>
    <w:rsid w:val="005F3A96"/>
    <w:rsid w:val="005F3E29"/>
    <w:rsid w:val="005F5895"/>
    <w:rsid w:val="005F5F31"/>
    <w:rsid w:val="00601A8C"/>
    <w:rsid w:val="00605DD8"/>
    <w:rsid w:val="0060618F"/>
    <w:rsid w:val="0061012B"/>
    <w:rsid w:val="0061068E"/>
    <w:rsid w:val="006115D3"/>
    <w:rsid w:val="00612096"/>
    <w:rsid w:val="00612236"/>
    <w:rsid w:val="00617585"/>
    <w:rsid w:val="0065610E"/>
    <w:rsid w:val="00660AD3"/>
    <w:rsid w:val="00667A98"/>
    <w:rsid w:val="00673932"/>
    <w:rsid w:val="006776B6"/>
    <w:rsid w:val="00680727"/>
    <w:rsid w:val="00681286"/>
    <w:rsid w:val="006815C2"/>
    <w:rsid w:val="00684518"/>
    <w:rsid w:val="00693150"/>
    <w:rsid w:val="006937D9"/>
    <w:rsid w:val="006A4B55"/>
    <w:rsid w:val="006A5570"/>
    <w:rsid w:val="006A689C"/>
    <w:rsid w:val="006B0EB5"/>
    <w:rsid w:val="006B3D79"/>
    <w:rsid w:val="006B6FE4"/>
    <w:rsid w:val="006B73BB"/>
    <w:rsid w:val="006C2343"/>
    <w:rsid w:val="006C442A"/>
    <w:rsid w:val="006C5D15"/>
    <w:rsid w:val="006D759B"/>
    <w:rsid w:val="006E0578"/>
    <w:rsid w:val="006E13F8"/>
    <w:rsid w:val="006E314D"/>
    <w:rsid w:val="006F3A6E"/>
    <w:rsid w:val="00700C23"/>
    <w:rsid w:val="00702699"/>
    <w:rsid w:val="00710723"/>
    <w:rsid w:val="00711E3D"/>
    <w:rsid w:val="00713984"/>
    <w:rsid w:val="00723ED1"/>
    <w:rsid w:val="00726A41"/>
    <w:rsid w:val="00726AFE"/>
    <w:rsid w:val="00730376"/>
    <w:rsid w:val="007337E7"/>
    <w:rsid w:val="00740AF5"/>
    <w:rsid w:val="00743525"/>
    <w:rsid w:val="00752D81"/>
    <w:rsid w:val="007541A2"/>
    <w:rsid w:val="00755818"/>
    <w:rsid w:val="00760F84"/>
    <w:rsid w:val="0076286B"/>
    <w:rsid w:val="00766846"/>
    <w:rsid w:val="00774714"/>
    <w:rsid w:val="0077673A"/>
    <w:rsid w:val="00781E5B"/>
    <w:rsid w:val="007846E1"/>
    <w:rsid w:val="007847D6"/>
    <w:rsid w:val="00785811"/>
    <w:rsid w:val="00791F16"/>
    <w:rsid w:val="00796574"/>
    <w:rsid w:val="007A172F"/>
    <w:rsid w:val="007A4B81"/>
    <w:rsid w:val="007A4F2A"/>
    <w:rsid w:val="007A5172"/>
    <w:rsid w:val="007A67A0"/>
    <w:rsid w:val="007B1246"/>
    <w:rsid w:val="007B570C"/>
    <w:rsid w:val="007C4C3C"/>
    <w:rsid w:val="007C73B0"/>
    <w:rsid w:val="007D4C3D"/>
    <w:rsid w:val="007D626B"/>
    <w:rsid w:val="007D7D6F"/>
    <w:rsid w:val="007E2B8D"/>
    <w:rsid w:val="007E4A6E"/>
    <w:rsid w:val="007E5B98"/>
    <w:rsid w:val="007E7259"/>
    <w:rsid w:val="007F19C0"/>
    <w:rsid w:val="007F56A7"/>
    <w:rsid w:val="007F66F4"/>
    <w:rsid w:val="007F76D5"/>
    <w:rsid w:val="00800851"/>
    <w:rsid w:val="00807DD0"/>
    <w:rsid w:val="008123B6"/>
    <w:rsid w:val="00821D01"/>
    <w:rsid w:val="00824DF9"/>
    <w:rsid w:val="00826B7B"/>
    <w:rsid w:val="008326B8"/>
    <w:rsid w:val="00833D1C"/>
    <w:rsid w:val="00846789"/>
    <w:rsid w:val="00846A4F"/>
    <w:rsid w:val="00846E00"/>
    <w:rsid w:val="008477AD"/>
    <w:rsid w:val="00857A77"/>
    <w:rsid w:val="008602BD"/>
    <w:rsid w:val="00870145"/>
    <w:rsid w:val="008825B2"/>
    <w:rsid w:val="008842C9"/>
    <w:rsid w:val="008910CA"/>
    <w:rsid w:val="0089563F"/>
    <w:rsid w:val="008A3568"/>
    <w:rsid w:val="008A4136"/>
    <w:rsid w:val="008A4349"/>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30C7"/>
    <w:rsid w:val="008E0C46"/>
    <w:rsid w:val="008E3C2A"/>
    <w:rsid w:val="008E3C4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1333"/>
    <w:rsid w:val="00936091"/>
    <w:rsid w:val="00940D8A"/>
    <w:rsid w:val="00953532"/>
    <w:rsid w:val="00962258"/>
    <w:rsid w:val="009678B7"/>
    <w:rsid w:val="00967F7C"/>
    <w:rsid w:val="00992D9C"/>
    <w:rsid w:val="00996496"/>
    <w:rsid w:val="00996CB8"/>
    <w:rsid w:val="00997D47"/>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AFD"/>
    <w:rsid w:val="009E2D51"/>
    <w:rsid w:val="009E38CF"/>
    <w:rsid w:val="009F0BC6"/>
    <w:rsid w:val="009F309B"/>
    <w:rsid w:val="009F392E"/>
    <w:rsid w:val="009F4424"/>
    <w:rsid w:val="009F53C5"/>
    <w:rsid w:val="009F7B94"/>
    <w:rsid w:val="00A00584"/>
    <w:rsid w:val="00A05305"/>
    <w:rsid w:val="00A0740E"/>
    <w:rsid w:val="00A10A3F"/>
    <w:rsid w:val="00A10EEB"/>
    <w:rsid w:val="00A14CEF"/>
    <w:rsid w:val="00A1518B"/>
    <w:rsid w:val="00A174BC"/>
    <w:rsid w:val="00A3134E"/>
    <w:rsid w:val="00A318A8"/>
    <w:rsid w:val="00A32420"/>
    <w:rsid w:val="00A33007"/>
    <w:rsid w:val="00A50641"/>
    <w:rsid w:val="00A530BF"/>
    <w:rsid w:val="00A6177B"/>
    <w:rsid w:val="00A66136"/>
    <w:rsid w:val="00A71189"/>
    <w:rsid w:val="00A7364A"/>
    <w:rsid w:val="00A74DCC"/>
    <w:rsid w:val="00A753ED"/>
    <w:rsid w:val="00A77512"/>
    <w:rsid w:val="00A829AC"/>
    <w:rsid w:val="00A829B1"/>
    <w:rsid w:val="00A83447"/>
    <w:rsid w:val="00A9226E"/>
    <w:rsid w:val="00A93557"/>
    <w:rsid w:val="00A94994"/>
    <w:rsid w:val="00A94C2F"/>
    <w:rsid w:val="00AA227A"/>
    <w:rsid w:val="00AA4CBB"/>
    <w:rsid w:val="00AA641C"/>
    <w:rsid w:val="00AA65FA"/>
    <w:rsid w:val="00AA7351"/>
    <w:rsid w:val="00AA7F27"/>
    <w:rsid w:val="00AB5436"/>
    <w:rsid w:val="00AD056F"/>
    <w:rsid w:val="00AD0C7B"/>
    <w:rsid w:val="00AD172F"/>
    <w:rsid w:val="00AD306B"/>
    <w:rsid w:val="00AD5F1A"/>
    <w:rsid w:val="00AD62C8"/>
    <w:rsid w:val="00AD6731"/>
    <w:rsid w:val="00AD7B08"/>
    <w:rsid w:val="00AE1256"/>
    <w:rsid w:val="00AF0E06"/>
    <w:rsid w:val="00AF331B"/>
    <w:rsid w:val="00AF3955"/>
    <w:rsid w:val="00B008D5"/>
    <w:rsid w:val="00B02683"/>
    <w:rsid w:val="00B02F73"/>
    <w:rsid w:val="00B0619F"/>
    <w:rsid w:val="00B12F2D"/>
    <w:rsid w:val="00B13A26"/>
    <w:rsid w:val="00B144CF"/>
    <w:rsid w:val="00B15D0D"/>
    <w:rsid w:val="00B16C3D"/>
    <w:rsid w:val="00B22106"/>
    <w:rsid w:val="00B222FB"/>
    <w:rsid w:val="00B2550E"/>
    <w:rsid w:val="00B26495"/>
    <w:rsid w:val="00B26D5E"/>
    <w:rsid w:val="00B31F14"/>
    <w:rsid w:val="00B40591"/>
    <w:rsid w:val="00B5431A"/>
    <w:rsid w:val="00B54A1C"/>
    <w:rsid w:val="00B56F7E"/>
    <w:rsid w:val="00B6270B"/>
    <w:rsid w:val="00B75EE1"/>
    <w:rsid w:val="00B77481"/>
    <w:rsid w:val="00B8518B"/>
    <w:rsid w:val="00B97CC3"/>
    <w:rsid w:val="00BA0B82"/>
    <w:rsid w:val="00BA0EBA"/>
    <w:rsid w:val="00BA29ED"/>
    <w:rsid w:val="00BA349E"/>
    <w:rsid w:val="00BB1D19"/>
    <w:rsid w:val="00BB79E8"/>
    <w:rsid w:val="00BC05F2"/>
    <w:rsid w:val="00BC06C4"/>
    <w:rsid w:val="00BD3A4F"/>
    <w:rsid w:val="00BD7E91"/>
    <w:rsid w:val="00BD7F0D"/>
    <w:rsid w:val="00BE22EE"/>
    <w:rsid w:val="00BF0DCB"/>
    <w:rsid w:val="00BF3A4C"/>
    <w:rsid w:val="00BF4DA8"/>
    <w:rsid w:val="00BF5233"/>
    <w:rsid w:val="00C0001F"/>
    <w:rsid w:val="00C02D0A"/>
    <w:rsid w:val="00C038BD"/>
    <w:rsid w:val="00C03A6E"/>
    <w:rsid w:val="00C07BAE"/>
    <w:rsid w:val="00C12C1E"/>
    <w:rsid w:val="00C21179"/>
    <w:rsid w:val="00C226C0"/>
    <w:rsid w:val="00C2298F"/>
    <w:rsid w:val="00C25AE7"/>
    <w:rsid w:val="00C33406"/>
    <w:rsid w:val="00C42FE6"/>
    <w:rsid w:val="00C44F6A"/>
    <w:rsid w:val="00C45177"/>
    <w:rsid w:val="00C46D03"/>
    <w:rsid w:val="00C51BAD"/>
    <w:rsid w:val="00C60310"/>
    <w:rsid w:val="00C6198E"/>
    <w:rsid w:val="00C708EA"/>
    <w:rsid w:val="00C730C7"/>
    <w:rsid w:val="00C732F0"/>
    <w:rsid w:val="00C778A5"/>
    <w:rsid w:val="00C81FA5"/>
    <w:rsid w:val="00C83340"/>
    <w:rsid w:val="00C8675B"/>
    <w:rsid w:val="00C95162"/>
    <w:rsid w:val="00C96005"/>
    <w:rsid w:val="00C968A1"/>
    <w:rsid w:val="00C96E7C"/>
    <w:rsid w:val="00C97CF3"/>
    <w:rsid w:val="00CA1821"/>
    <w:rsid w:val="00CA2340"/>
    <w:rsid w:val="00CA42A7"/>
    <w:rsid w:val="00CA4600"/>
    <w:rsid w:val="00CA5A14"/>
    <w:rsid w:val="00CA7F24"/>
    <w:rsid w:val="00CB0A7D"/>
    <w:rsid w:val="00CB4B11"/>
    <w:rsid w:val="00CB67FD"/>
    <w:rsid w:val="00CB6A37"/>
    <w:rsid w:val="00CB7684"/>
    <w:rsid w:val="00CC37E1"/>
    <w:rsid w:val="00CC61EA"/>
    <w:rsid w:val="00CC7BCF"/>
    <w:rsid w:val="00CC7C8F"/>
    <w:rsid w:val="00CD1FC4"/>
    <w:rsid w:val="00CE030A"/>
    <w:rsid w:val="00CE1DA0"/>
    <w:rsid w:val="00CF2351"/>
    <w:rsid w:val="00CF4255"/>
    <w:rsid w:val="00CF6808"/>
    <w:rsid w:val="00D034A0"/>
    <w:rsid w:val="00D1661F"/>
    <w:rsid w:val="00D20FA8"/>
    <w:rsid w:val="00D21061"/>
    <w:rsid w:val="00D230FC"/>
    <w:rsid w:val="00D246FC"/>
    <w:rsid w:val="00D30D72"/>
    <w:rsid w:val="00D36BD5"/>
    <w:rsid w:val="00D36EA0"/>
    <w:rsid w:val="00D4108E"/>
    <w:rsid w:val="00D435C3"/>
    <w:rsid w:val="00D45E4C"/>
    <w:rsid w:val="00D50D00"/>
    <w:rsid w:val="00D54131"/>
    <w:rsid w:val="00D57C8D"/>
    <w:rsid w:val="00D6163D"/>
    <w:rsid w:val="00D71C51"/>
    <w:rsid w:val="00D75C47"/>
    <w:rsid w:val="00D80A4C"/>
    <w:rsid w:val="00D81A0E"/>
    <w:rsid w:val="00D831A3"/>
    <w:rsid w:val="00D90D67"/>
    <w:rsid w:val="00D975AB"/>
    <w:rsid w:val="00D97BE3"/>
    <w:rsid w:val="00DA34D2"/>
    <w:rsid w:val="00DA3711"/>
    <w:rsid w:val="00DA47EF"/>
    <w:rsid w:val="00DA53DF"/>
    <w:rsid w:val="00DA5E07"/>
    <w:rsid w:val="00DB160C"/>
    <w:rsid w:val="00DB4C77"/>
    <w:rsid w:val="00DB553D"/>
    <w:rsid w:val="00DC0FD9"/>
    <w:rsid w:val="00DD0A5F"/>
    <w:rsid w:val="00DD24AF"/>
    <w:rsid w:val="00DD46F3"/>
    <w:rsid w:val="00DE56F2"/>
    <w:rsid w:val="00DF116D"/>
    <w:rsid w:val="00DF70D9"/>
    <w:rsid w:val="00E01FF7"/>
    <w:rsid w:val="00E06EDE"/>
    <w:rsid w:val="00E1201F"/>
    <w:rsid w:val="00E125C8"/>
    <w:rsid w:val="00E1344F"/>
    <w:rsid w:val="00E13658"/>
    <w:rsid w:val="00E13F17"/>
    <w:rsid w:val="00E165B4"/>
    <w:rsid w:val="00E16FF7"/>
    <w:rsid w:val="00E26AD9"/>
    <w:rsid w:val="00E26D68"/>
    <w:rsid w:val="00E30C41"/>
    <w:rsid w:val="00E35CD9"/>
    <w:rsid w:val="00E37BAF"/>
    <w:rsid w:val="00E41EEA"/>
    <w:rsid w:val="00E44045"/>
    <w:rsid w:val="00E45560"/>
    <w:rsid w:val="00E46253"/>
    <w:rsid w:val="00E50C6D"/>
    <w:rsid w:val="00E51CCE"/>
    <w:rsid w:val="00E55B33"/>
    <w:rsid w:val="00E618C4"/>
    <w:rsid w:val="00E72324"/>
    <w:rsid w:val="00E73472"/>
    <w:rsid w:val="00E76688"/>
    <w:rsid w:val="00E878EE"/>
    <w:rsid w:val="00E91D47"/>
    <w:rsid w:val="00EA0483"/>
    <w:rsid w:val="00EA0F5A"/>
    <w:rsid w:val="00EA6EC7"/>
    <w:rsid w:val="00EB104F"/>
    <w:rsid w:val="00EB46E5"/>
    <w:rsid w:val="00EB6216"/>
    <w:rsid w:val="00EC13C6"/>
    <w:rsid w:val="00EC528A"/>
    <w:rsid w:val="00EC63FF"/>
    <w:rsid w:val="00EC6A2D"/>
    <w:rsid w:val="00EC7081"/>
    <w:rsid w:val="00EC7767"/>
    <w:rsid w:val="00ED0C1F"/>
    <w:rsid w:val="00ED14BD"/>
    <w:rsid w:val="00ED5EB7"/>
    <w:rsid w:val="00EE66AF"/>
    <w:rsid w:val="00EF3412"/>
    <w:rsid w:val="00F016C7"/>
    <w:rsid w:val="00F017CB"/>
    <w:rsid w:val="00F03129"/>
    <w:rsid w:val="00F0427E"/>
    <w:rsid w:val="00F046FE"/>
    <w:rsid w:val="00F12DEC"/>
    <w:rsid w:val="00F14E8A"/>
    <w:rsid w:val="00F1586D"/>
    <w:rsid w:val="00F15F38"/>
    <w:rsid w:val="00F1715C"/>
    <w:rsid w:val="00F20959"/>
    <w:rsid w:val="00F2485A"/>
    <w:rsid w:val="00F26CFB"/>
    <w:rsid w:val="00F2704A"/>
    <w:rsid w:val="00F310F8"/>
    <w:rsid w:val="00F35939"/>
    <w:rsid w:val="00F3661D"/>
    <w:rsid w:val="00F45607"/>
    <w:rsid w:val="00F4722B"/>
    <w:rsid w:val="00F54432"/>
    <w:rsid w:val="00F56EF4"/>
    <w:rsid w:val="00F659EB"/>
    <w:rsid w:val="00F86BA6"/>
    <w:rsid w:val="00F9400C"/>
    <w:rsid w:val="00F95494"/>
    <w:rsid w:val="00F95772"/>
    <w:rsid w:val="00F977A2"/>
    <w:rsid w:val="00FA401F"/>
    <w:rsid w:val="00FA7FB5"/>
    <w:rsid w:val="00FB17ED"/>
    <w:rsid w:val="00FB1DD4"/>
    <w:rsid w:val="00FB6342"/>
    <w:rsid w:val="00FB67EC"/>
    <w:rsid w:val="00FC6389"/>
    <w:rsid w:val="00FD20A2"/>
    <w:rsid w:val="00FD5813"/>
    <w:rsid w:val="00FE3CC2"/>
    <w:rsid w:val="00FE6AEC"/>
    <w:rsid w:val="00FE7D5D"/>
    <w:rsid w:val="00FF15C9"/>
    <w:rsid w:val="00FF4A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99"/>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5"/>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6"/>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7"/>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10"/>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Odrka1-5-">
    <w:name w:val="_Odrážka_1-5_-"/>
    <w:basedOn w:val="Odrka1-4"/>
    <w:qFormat/>
    <w:rsid w:val="000E59C4"/>
    <w:pPr>
      <w:numPr>
        <w:ilvl w:val="0"/>
        <w:numId w:val="0"/>
      </w:numPr>
      <w:tabs>
        <w:tab w:val="num" w:pos="2325"/>
      </w:tabs>
      <w:spacing w:after="40"/>
      <w:ind w:left="2325" w:hanging="284"/>
    </w:pPr>
  </w:style>
  <w:style w:type="paragraph" w:customStyle="1" w:styleId="Tabulka-7">
    <w:name w:val="_Tabulka-7"/>
    <w:basedOn w:val="Normln"/>
    <w:qFormat/>
    <w:rsid w:val="00420C6D"/>
    <w:pPr>
      <w:spacing w:before="20" w:after="20" w:line="240" w:lineRule="auto"/>
    </w:pPr>
    <w:rPr>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66756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03993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35720"/>
    <w:rsid w:val="0006613A"/>
    <w:rsid w:val="0008125F"/>
    <w:rsid w:val="00081C2D"/>
    <w:rsid w:val="00090F5B"/>
    <w:rsid w:val="00121BDD"/>
    <w:rsid w:val="00176734"/>
    <w:rsid w:val="0019478A"/>
    <w:rsid w:val="001D5893"/>
    <w:rsid w:val="00244EB6"/>
    <w:rsid w:val="00245584"/>
    <w:rsid w:val="002877DB"/>
    <w:rsid w:val="002A3D32"/>
    <w:rsid w:val="002B3431"/>
    <w:rsid w:val="002D6E16"/>
    <w:rsid w:val="003135E6"/>
    <w:rsid w:val="00324640"/>
    <w:rsid w:val="00347665"/>
    <w:rsid w:val="00362993"/>
    <w:rsid w:val="003657E7"/>
    <w:rsid w:val="00391652"/>
    <w:rsid w:val="003B7384"/>
    <w:rsid w:val="003C1BED"/>
    <w:rsid w:val="00464244"/>
    <w:rsid w:val="00465DD3"/>
    <w:rsid w:val="004660FC"/>
    <w:rsid w:val="00497DEA"/>
    <w:rsid w:val="004D09EC"/>
    <w:rsid w:val="004F2918"/>
    <w:rsid w:val="00546E40"/>
    <w:rsid w:val="0056557F"/>
    <w:rsid w:val="005701B9"/>
    <w:rsid w:val="00574D95"/>
    <w:rsid w:val="006527E6"/>
    <w:rsid w:val="00676F10"/>
    <w:rsid w:val="006807AA"/>
    <w:rsid w:val="00694DAD"/>
    <w:rsid w:val="00714028"/>
    <w:rsid w:val="00876B24"/>
    <w:rsid w:val="009231F2"/>
    <w:rsid w:val="0096090C"/>
    <w:rsid w:val="009B79D6"/>
    <w:rsid w:val="009F1B47"/>
    <w:rsid w:val="00A61422"/>
    <w:rsid w:val="00AC5240"/>
    <w:rsid w:val="00AF1C7C"/>
    <w:rsid w:val="00B55032"/>
    <w:rsid w:val="00BC6E2B"/>
    <w:rsid w:val="00C95798"/>
    <w:rsid w:val="00CA70E8"/>
    <w:rsid w:val="00CF4DD3"/>
    <w:rsid w:val="00D34D92"/>
    <w:rsid w:val="00D36C36"/>
    <w:rsid w:val="00D6424E"/>
    <w:rsid w:val="00D7712A"/>
    <w:rsid w:val="00DB7D6D"/>
    <w:rsid w:val="00DD47A2"/>
    <w:rsid w:val="00DF48D6"/>
    <w:rsid w:val="00E318F7"/>
    <w:rsid w:val="00E34FF3"/>
    <w:rsid w:val="00E90D81"/>
    <w:rsid w:val="00E95FC1"/>
    <w:rsid w:val="00ED65FA"/>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3B0DE74-0557-4B25-9845-42B95F59D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41</TotalTime>
  <Pages>8</Pages>
  <Words>2836</Words>
  <Characters>16738</Characters>
  <Application>Microsoft Office Word</Application>
  <DocSecurity>0</DocSecurity>
  <Lines>139</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11</cp:revision>
  <cp:lastPrinted>2020-07-17T09:18:00Z</cp:lastPrinted>
  <dcterms:created xsi:type="dcterms:W3CDTF">2022-04-26T07:33:00Z</dcterms:created>
  <dcterms:modified xsi:type="dcterms:W3CDTF">2022-06-21T08:37:00Z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